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065D1" w14:textId="51203680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Meeting #</w:t>
      </w:r>
      <w:r w:rsidR="00BA466A">
        <w:rPr>
          <w:sz w:val="22"/>
          <w:szCs w:val="22"/>
        </w:rPr>
        <w:t>10</w:t>
      </w:r>
      <w:r w:rsidR="00C24B36">
        <w:rPr>
          <w:sz w:val="22"/>
          <w:szCs w:val="22"/>
        </w:rPr>
        <w:t>1</w:t>
      </w:r>
      <w:r w:rsidR="00F57351">
        <w:rPr>
          <w:sz w:val="22"/>
          <w:szCs w:val="22"/>
        </w:rPr>
        <w:t>-e</w:t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 xml:space="preserve">      </w:t>
      </w:r>
      <w:r w:rsidR="00802E12">
        <w:rPr>
          <w:sz w:val="22"/>
          <w:szCs w:val="22"/>
        </w:rPr>
        <w:t xml:space="preserve">     </w:t>
      </w:r>
      <w:bookmarkStart w:id="0" w:name="_GoBack"/>
      <w:bookmarkEnd w:id="0"/>
      <w:r>
        <w:rPr>
          <w:sz w:val="22"/>
          <w:szCs w:val="22"/>
        </w:rPr>
        <w:t xml:space="preserve">         </w:t>
      </w:r>
      <w:r>
        <w:rPr>
          <w:rFonts w:hint="eastAsia"/>
          <w:sz w:val="22"/>
          <w:szCs w:val="22"/>
        </w:rPr>
        <w:t xml:space="preserve">             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R1-</w:t>
      </w:r>
      <w:r w:rsidR="00D536F1">
        <w:rPr>
          <w:sz w:val="22"/>
          <w:szCs w:val="22"/>
        </w:rPr>
        <w:t>20</w:t>
      </w:r>
      <w:r w:rsidR="00D536F1">
        <w:rPr>
          <w:rFonts w:eastAsia="宋体"/>
          <w:sz w:val="22"/>
          <w:szCs w:val="22"/>
          <w:lang w:eastAsia="zh-CN"/>
        </w:rPr>
        <w:t>0</w:t>
      </w:r>
      <w:r w:rsidR="00802E12">
        <w:rPr>
          <w:rFonts w:eastAsia="宋体" w:hint="eastAsia"/>
          <w:sz w:val="22"/>
          <w:szCs w:val="22"/>
          <w:lang w:eastAsia="zh-CN"/>
        </w:rPr>
        <w:t>3468</w:t>
      </w:r>
    </w:p>
    <w:p w14:paraId="0E9EC11F" w14:textId="3F8128F9" w:rsidR="00303681" w:rsidRDefault="00DB1BB5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 w:hint="eastAsia"/>
          <w:b/>
        </w:rPr>
        <w:t>e</w:t>
      </w:r>
      <w:r>
        <w:rPr>
          <w:rFonts w:ascii="Arial" w:hAnsi="Arial"/>
          <w:b/>
        </w:rPr>
        <w:t>-Meeting</w:t>
      </w:r>
      <w:r w:rsidR="00BC1AE1">
        <w:rPr>
          <w:rFonts w:ascii="Arial" w:hAnsi="Arial"/>
          <w:b/>
          <w:lang w:eastAsia="ja-JP"/>
        </w:rPr>
        <w:t>,</w:t>
      </w:r>
      <w:r w:rsidR="00BC1AE1">
        <w:rPr>
          <w:rFonts w:ascii="Arial" w:hAnsi="Arial" w:hint="eastAsia"/>
          <w:b/>
          <w:lang w:eastAsia="ja-JP"/>
        </w:rPr>
        <w:t xml:space="preserve"> </w:t>
      </w:r>
      <w:r w:rsidR="00C24B36">
        <w:rPr>
          <w:rFonts w:ascii="Arial" w:hAnsi="Arial"/>
          <w:b/>
          <w:lang w:eastAsia="ja-JP"/>
        </w:rPr>
        <w:t>May</w:t>
      </w:r>
      <w:r>
        <w:rPr>
          <w:rFonts w:ascii="Arial" w:hAnsi="Arial"/>
          <w:b/>
          <w:lang w:eastAsia="ja-JP"/>
        </w:rPr>
        <w:t xml:space="preserve"> </w:t>
      </w:r>
      <w:r w:rsidR="0052064C">
        <w:rPr>
          <w:rFonts w:ascii="Arial" w:hAnsi="Arial"/>
          <w:b/>
          <w:lang w:eastAsia="ja-JP"/>
        </w:rPr>
        <w:t>2</w:t>
      </w:r>
      <w:r w:rsidR="00C24B36">
        <w:rPr>
          <w:rFonts w:ascii="Arial" w:hAnsi="Arial"/>
          <w:b/>
          <w:lang w:eastAsia="ja-JP"/>
        </w:rPr>
        <w:t>5</w:t>
      </w:r>
      <w:r w:rsidR="00BC1AE1">
        <w:rPr>
          <w:rFonts w:ascii="Arial" w:hAnsi="Arial"/>
          <w:b/>
          <w:vertAlign w:val="superscript"/>
          <w:lang w:eastAsia="ja-JP"/>
        </w:rPr>
        <w:t>th</w:t>
      </w:r>
      <w:r w:rsidR="00BC1AE1">
        <w:rPr>
          <w:rFonts w:ascii="Arial" w:hAnsi="Arial"/>
          <w:b/>
          <w:lang w:eastAsia="ja-JP"/>
        </w:rPr>
        <w:t xml:space="preserve"> </w:t>
      </w:r>
      <w:r w:rsidR="00BC1AE1">
        <w:rPr>
          <w:rFonts w:ascii="Arial" w:hAnsi="Arial" w:cs="Arial"/>
          <w:b/>
          <w:lang w:eastAsia="ja-JP"/>
        </w:rPr>
        <w:t>–</w:t>
      </w:r>
      <w:r w:rsidR="00BC1AE1">
        <w:rPr>
          <w:rFonts w:ascii="Arial" w:hAnsi="Arial" w:hint="eastAsia"/>
          <w:b/>
        </w:rPr>
        <w:t xml:space="preserve"> </w:t>
      </w:r>
      <w:r w:rsidR="00C24B36">
        <w:rPr>
          <w:rFonts w:ascii="Arial" w:hAnsi="Arial"/>
          <w:b/>
        </w:rPr>
        <w:t>June 5</w:t>
      </w:r>
      <w:r w:rsidR="0052064C">
        <w:rPr>
          <w:rFonts w:ascii="Arial" w:hAnsi="Arial" w:hint="eastAsia"/>
          <w:b/>
          <w:vertAlign w:val="superscript"/>
        </w:rPr>
        <w:t>th</w:t>
      </w:r>
      <w:r w:rsidR="00BC1AE1">
        <w:rPr>
          <w:rFonts w:ascii="Arial" w:hAnsi="Arial" w:hint="eastAsia"/>
          <w:b/>
          <w:lang w:eastAsia="ja-JP"/>
        </w:rPr>
        <w:t>, 20</w:t>
      </w:r>
      <w:r w:rsidR="0052064C">
        <w:rPr>
          <w:rFonts w:ascii="Arial" w:hAnsi="Arial"/>
          <w:b/>
          <w:lang w:eastAsia="ja-JP"/>
        </w:rPr>
        <w:t>20</w:t>
      </w:r>
    </w:p>
    <w:p w14:paraId="7B636C98" w14:textId="77777777" w:rsidR="00303681" w:rsidRDefault="00BC1AE1">
      <w:pPr>
        <w:snapToGrid w:val="0"/>
        <w:spacing w:after="0" w:line="240" w:lineRule="auto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 w:hint="eastAsia"/>
          <w:b/>
          <w:lang w:eastAsia="ja-JP"/>
        </w:rPr>
        <w:t>Source:              ZTE</w:t>
      </w:r>
    </w:p>
    <w:p w14:paraId="3049F51C" w14:textId="09DE5F06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eastAsia="zh-CN"/>
        </w:rPr>
        <w:t xml:space="preserve">                   </w:t>
      </w:r>
      <w:r w:rsidR="00DC6004" w:rsidRPr="00DC6004">
        <w:rPr>
          <w:sz w:val="22"/>
          <w:szCs w:val="22"/>
        </w:rPr>
        <w:t>Maintenance of CSI</w:t>
      </w:r>
      <w:r w:rsidR="008017B6">
        <w:rPr>
          <w:sz w:val="22"/>
          <w:szCs w:val="22"/>
        </w:rPr>
        <w:t xml:space="preserve"> enhancement for MU-MIMO</w:t>
      </w:r>
    </w:p>
    <w:p w14:paraId="204D109C" w14:textId="451645DC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bookmarkStart w:id="1" w:name="Source"/>
      <w:bookmarkEnd w:id="1"/>
      <w:r>
        <w:rPr>
          <w:rFonts w:eastAsia="宋体" w:hint="eastAsia"/>
          <w:sz w:val="22"/>
          <w:szCs w:val="22"/>
          <w:lang w:eastAsia="zh-CN"/>
        </w:rPr>
        <w:t xml:space="preserve">     7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rFonts w:eastAsia="宋体"/>
          <w:sz w:val="22"/>
          <w:szCs w:val="22"/>
          <w:lang w:eastAsia="zh-CN"/>
        </w:rPr>
        <w:t>.</w:t>
      </w:r>
      <w:r w:rsidR="00D61FA1">
        <w:rPr>
          <w:rFonts w:eastAsia="宋体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szCs w:val="22"/>
          <w:lang w:eastAsia="zh-CN"/>
        </w:rPr>
        <w:t>1</w:t>
      </w:r>
    </w:p>
    <w:p w14:paraId="4782F78E" w14:textId="77777777" w:rsidR="00303681" w:rsidRDefault="00BC1AE1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bookmarkStart w:id="2" w:name="DocumentFor"/>
      <w:bookmarkEnd w:id="2"/>
      <w:r>
        <w:rPr>
          <w:rFonts w:eastAsia="宋体" w:hint="eastAsia"/>
          <w:sz w:val="22"/>
          <w:szCs w:val="22"/>
          <w:lang w:eastAsia="zh-CN"/>
        </w:rPr>
        <w:t xml:space="preserve">   </w:t>
      </w:r>
      <w:r>
        <w:rPr>
          <w:rFonts w:eastAsia="宋体"/>
          <w:sz w:val="22"/>
          <w:szCs w:val="22"/>
          <w:lang w:eastAsia="zh-CN"/>
        </w:rPr>
        <w:t>Discussion and Decision</w:t>
      </w:r>
    </w:p>
    <w:p w14:paraId="065FD5FC" w14:textId="77777777" w:rsidR="00303681" w:rsidRDefault="00303681">
      <w:pPr>
        <w:pStyle w:val="Header"/>
        <w:tabs>
          <w:tab w:val="clear" w:pos="4536"/>
        </w:tabs>
        <w:snapToGrid w:val="0"/>
        <w:rPr>
          <w:rFonts w:eastAsia="宋体"/>
          <w:szCs w:val="20"/>
          <w:lang w:eastAsia="zh-CN"/>
        </w:rPr>
      </w:pPr>
    </w:p>
    <w:p w14:paraId="25A0DE65" w14:textId="77777777" w:rsidR="00303681" w:rsidRDefault="00303681">
      <w:pPr>
        <w:pBdr>
          <w:bottom w:val="single" w:sz="4" w:space="1" w:color="auto"/>
        </w:pBdr>
        <w:tabs>
          <w:tab w:val="left" w:pos="2552"/>
        </w:tabs>
        <w:snapToGrid w:val="0"/>
        <w:spacing w:line="240" w:lineRule="auto"/>
        <w:rPr>
          <w:sz w:val="4"/>
          <w:szCs w:val="4"/>
        </w:rPr>
      </w:pPr>
    </w:p>
    <w:p w14:paraId="278084DC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524DBEF3" w14:textId="0B3E1EFF" w:rsidR="00303681" w:rsidRDefault="00D93255" w:rsidP="00A8046F">
      <w:pPr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  <w:lang w:val="en-GB"/>
        </w:rPr>
      </w:pPr>
      <w:r>
        <w:rPr>
          <w:rFonts w:eastAsia="微软雅黑"/>
          <w:sz w:val="20"/>
          <w:szCs w:val="20"/>
          <w:lang w:val="en-GB"/>
        </w:rPr>
        <w:t xml:space="preserve">In Rel-16, </w:t>
      </w:r>
      <w:r w:rsidR="00A26A03">
        <w:rPr>
          <w:rFonts w:eastAsia="微软雅黑"/>
          <w:sz w:val="20"/>
          <w:szCs w:val="20"/>
          <w:lang w:val="en-GB"/>
        </w:rPr>
        <w:t>eType-</w:t>
      </w:r>
      <w:r w:rsidR="00A26A03">
        <w:rPr>
          <w:rFonts w:eastAsia="微软雅黑" w:hint="eastAsia"/>
          <w:sz w:val="20"/>
          <w:szCs w:val="20"/>
          <w:lang w:val="en-GB"/>
        </w:rPr>
        <w:t>II</w:t>
      </w:r>
      <w:r w:rsidR="00A26A03">
        <w:rPr>
          <w:rFonts w:eastAsia="微软雅黑"/>
          <w:sz w:val="20"/>
          <w:szCs w:val="20"/>
          <w:lang w:val="en-GB"/>
        </w:rPr>
        <w:t xml:space="preserve"> codebook and eType-II port selection codebook have been introduced to provide better performance-overhead trade-off over </w:t>
      </w:r>
      <w:r w:rsidR="004975D4">
        <w:rPr>
          <w:rFonts w:eastAsia="微软雅黑"/>
          <w:sz w:val="20"/>
          <w:szCs w:val="20"/>
          <w:lang w:val="en-GB"/>
        </w:rPr>
        <w:t xml:space="preserve">Rel-15 Type II codebooks. </w:t>
      </w:r>
      <w:r w:rsidR="00A8046F">
        <w:rPr>
          <w:rFonts w:eastAsia="微软雅黑"/>
          <w:sz w:val="20"/>
          <w:szCs w:val="20"/>
          <w:lang w:val="en-GB"/>
        </w:rPr>
        <w:t xml:space="preserve">The specifications for the eType-II CSI introduction has been approved by RAN#86. In this contribution, we </w:t>
      </w:r>
      <w:r w:rsidR="00A8046F">
        <w:rPr>
          <w:rFonts w:eastAsia="微软雅黑" w:hint="eastAsia"/>
          <w:sz w:val="20"/>
          <w:szCs w:val="20"/>
          <w:lang w:val="en-GB"/>
        </w:rPr>
        <w:t>d</w:t>
      </w:r>
      <w:r w:rsidR="0041226A">
        <w:rPr>
          <w:rFonts w:eastAsia="微软雅黑"/>
          <w:sz w:val="20"/>
          <w:szCs w:val="20"/>
          <w:lang w:val="en-GB"/>
        </w:rPr>
        <w:t xml:space="preserve">iscuss </w:t>
      </w:r>
      <w:r w:rsidR="003114AB">
        <w:rPr>
          <w:rFonts w:eastAsia="微软雅黑"/>
          <w:sz w:val="20"/>
          <w:szCs w:val="20"/>
          <w:lang w:val="en-GB"/>
        </w:rPr>
        <w:t>the</w:t>
      </w:r>
      <w:r w:rsidR="0041226A">
        <w:rPr>
          <w:rFonts w:eastAsia="微软雅黑"/>
          <w:sz w:val="20"/>
          <w:szCs w:val="20"/>
          <w:lang w:val="en-GB"/>
        </w:rPr>
        <w:t xml:space="preserve"> remaining</w:t>
      </w:r>
      <w:r w:rsidR="00A8046F">
        <w:rPr>
          <w:rFonts w:eastAsia="微软雅黑"/>
          <w:sz w:val="20"/>
          <w:szCs w:val="20"/>
          <w:lang w:val="en-GB"/>
        </w:rPr>
        <w:t xml:space="preserve"> issue</w:t>
      </w:r>
      <w:r w:rsidR="003114AB">
        <w:rPr>
          <w:rFonts w:eastAsia="微软雅黑"/>
          <w:sz w:val="20"/>
          <w:szCs w:val="20"/>
          <w:lang w:val="en-GB"/>
        </w:rPr>
        <w:t>s</w:t>
      </w:r>
      <w:r w:rsidR="00A8046F">
        <w:rPr>
          <w:rFonts w:eastAsia="微软雅黑"/>
          <w:sz w:val="20"/>
          <w:szCs w:val="20"/>
          <w:lang w:val="en-GB"/>
        </w:rPr>
        <w:t xml:space="preserve"> on eType-II CSI. </w:t>
      </w:r>
    </w:p>
    <w:p w14:paraId="76A79458" w14:textId="3D37FD5D" w:rsidR="00957A77" w:rsidRPr="00957A77" w:rsidRDefault="0008709F" w:rsidP="00957A77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</w:t>
      </w:r>
      <w:r w:rsidRPr="00957A77">
        <w:rPr>
          <w:sz w:val="28"/>
          <w:lang w:val="en-US"/>
        </w:rPr>
        <w:t>emain</w:t>
      </w:r>
      <w:r>
        <w:rPr>
          <w:sz w:val="28"/>
          <w:lang w:val="en-US"/>
        </w:rPr>
        <w:t>ing</w:t>
      </w:r>
      <w:r w:rsidR="00957A77" w:rsidRPr="00957A77">
        <w:rPr>
          <w:sz w:val="28"/>
          <w:lang w:val="en-US"/>
        </w:rPr>
        <w:t xml:space="preserve"> issues on </w:t>
      </w:r>
      <w:r w:rsidR="00A57505">
        <w:rPr>
          <w:sz w:val="28"/>
          <w:lang w:val="en-US"/>
        </w:rPr>
        <w:t xml:space="preserve">CSI </w:t>
      </w:r>
      <w:r w:rsidR="00957A77" w:rsidRPr="00957A77">
        <w:rPr>
          <w:sz w:val="28"/>
          <w:lang w:val="en-US"/>
        </w:rPr>
        <w:t>UE feature</w:t>
      </w:r>
    </w:p>
    <w:p w14:paraId="09B721BE" w14:textId="577D97AE" w:rsidR="00957A77" w:rsidRPr="00C94718" w:rsidRDefault="008D4E81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/>
          <w:sz w:val="20"/>
          <w:szCs w:val="20"/>
          <w:u w:val="single"/>
        </w:rPr>
      </w:pPr>
      <w:r>
        <w:rPr>
          <w:rFonts w:eastAsia="微软雅黑"/>
          <w:b/>
          <w:sz w:val="20"/>
          <w:szCs w:val="20"/>
          <w:u w:val="single"/>
        </w:rPr>
        <w:t>CBSR</w:t>
      </w:r>
    </w:p>
    <w:p w14:paraId="14AF50DD" w14:textId="6C7063FD" w:rsidR="00DB15F7" w:rsidRPr="00DB15F7" w:rsidRDefault="00DB15F7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 w:rsidRPr="00DB15F7">
        <w:rPr>
          <w:rFonts w:eastAsia="微软雅黑"/>
          <w:sz w:val="20"/>
          <w:szCs w:val="20"/>
        </w:rPr>
        <w:t>We have th</w:t>
      </w:r>
      <w:r w:rsidR="007B12B9">
        <w:rPr>
          <w:rFonts w:eastAsia="微软雅黑"/>
          <w:sz w:val="20"/>
          <w:szCs w:val="20"/>
        </w:rPr>
        <w:t>e following agreement in RAN1#98bis</w:t>
      </w:r>
      <w:r w:rsidRPr="00DB15F7">
        <w:rPr>
          <w:rFonts w:eastAsia="微软雅黑"/>
          <w:sz w:val="20"/>
          <w:szCs w:val="20"/>
        </w:rPr>
        <w:t>.</w:t>
      </w:r>
    </w:p>
    <w:p w14:paraId="20D75B01" w14:textId="77777777" w:rsidR="007B12B9" w:rsidRPr="007B12B9" w:rsidRDefault="007B12B9" w:rsidP="007B12B9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/>
          <w:bCs/>
          <w:i/>
          <w:sz w:val="20"/>
          <w:szCs w:val="20"/>
          <w:lang w:val="en-GB"/>
        </w:rPr>
      </w:pPr>
      <w:r w:rsidRPr="007B12B9">
        <w:rPr>
          <w:rFonts w:eastAsia="微软雅黑"/>
          <w:b/>
          <w:bCs/>
          <w:i/>
          <w:sz w:val="20"/>
          <w:szCs w:val="20"/>
          <w:lang w:val="en-GB"/>
        </w:rPr>
        <w:t>Agreement</w:t>
      </w:r>
    </w:p>
    <w:p w14:paraId="00CAF56E" w14:textId="77777777" w:rsidR="007B12B9" w:rsidRPr="007B12B9" w:rsidRDefault="007B12B9" w:rsidP="007B12B9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>For amplitude restriction mechanism:</w:t>
      </w:r>
    </w:p>
    <w:p w14:paraId="05363C0E" w14:textId="77777777" w:rsidR="007B12B9" w:rsidRPr="007B12B9" w:rsidRDefault="007B12B9" w:rsidP="007B12B9">
      <w:pPr>
        <w:widowControl w:val="0"/>
        <w:numPr>
          <w:ilvl w:val="0"/>
          <w:numId w:val="7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Alt 0. </w:t>
      </w:r>
      <w:r w:rsidRPr="007B12B9">
        <w:rPr>
          <w:rFonts w:eastAsia="微软雅黑"/>
          <w:bCs/>
          <w:i/>
          <w:sz w:val="20"/>
          <w:szCs w:val="20"/>
        </w:rPr>
        <w:t>Analogous to Rel.15 Type II (SD beam group restriction + per coefficient hard amplitude restriction)</w:t>
      </w:r>
    </w:p>
    <w:p w14:paraId="0CAA9652" w14:textId="77777777" w:rsidR="007B12B9" w:rsidRPr="007B12B9" w:rsidRDefault="007B12B9" w:rsidP="007B12B9">
      <w:pPr>
        <w:widowControl w:val="0"/>
        <w:numPr>
          <w:ilvl w:val="1"/>
          <w:numId w:val="7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>Four beam groups are selected via higher-layer configured bitmap B</w:t>
      </w:r>
      <w:r w:rsidRPr="007B12B9">
        <w:rPr>
          <w:rFonts w:eastAsia="微软雅黑"/>
          <w:bCs/>
          <w:i/>
          <w:sz w:val="20"/>
          <w:szCs w:val="20"/>
          <w:vertAlign w:val="subscript"/>
          <w:lang w:val="en-GB"/>
        </w:rPr>
        <w:t>1</w:t>
      </w:r>
    </w:p>
    <w:p w14:paraId="07556D5D" w14:textId="77777777" w:rsidR="007B12B9" w:rsidRPr="007B12B9" w:rsidRDefault="007B12B9" w:rsidP="007B12B9">
      <w:pPr>
        <w:widowControl w:val="0"/>
        <w:numPr>
          <w:ilvl w:val="1"/>
          <w:numId w:val="7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</w:rPr>
        <w:t xml:space="preserve">For each spatial beam in each of the four beam groups, hard restriction (maximum amplitude of 0 or 1) is applied to any of the </w:t>
      </w:r>
      <w:r w:rsidRPr="007B12B9">
        <w:rPr>
          <w:rFonts w:eastAsia="微软雅黑"/>
          <w:bCs/>
          <w:i/>
          <w:sz w:val="20"/>
          <w:szCs w:val="20"/>
        </w:rPr>
        <w:object w:dxaOrig="380" w:dyaOrig="380" w14:anchorId="3F0700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65pt;height:16.65pt" o:ole="">
            <v:imagedata r:id="rId7" o:title=""/>
          </v:shape>
          <o:OLEObject Type="Embed" ProgID="Equation.DSMT4" ShapeID="_x0000_i1025" DrawAspect="Content" ObjectID="_1650800569" r:id="rId8"/>
        </w:object>
      </w:r>
      <w:r w:rsidRPr="007B12B9">
        <w:rPr>
          <w:rFonts w:eastAsia="微软雅黑"/>
          <w:bCs/>
          <w:i/>
          <w:sz w:val="20"/>
          <w:szCs w:val="20"/>
        </w:rPr>
        <w:t xml:space="preserve">coefficients associated with the beam (the restriction is applied for both polarizations of the beam). This maximum amplitude restriction is higher-layer configured with four bitmaps </w:t>
      </w:r>
      <w:r w:rsidRPr="007B12B9">
        <w:rPr>
          <w:rFonts w:eastAsia="微软雅黑"/>
          <w:bCs/>
          <w:i/>
          <w:sz w:val="20"/>
          <w:szCs w:val="20"/>
        </w:rPr>
        <w:object w:dxaOrig="1980" w:dyaOrig="440" w14:anchorId="0AB1A246">
          <v:shape id="_x0000_i1026" type="#_x0000_t75" style="width:82.8pt;height:16.65pt" o:ole="">
            <v:imagedata r:id="rId9" o:title=""/>
          </v:shape>
          <o:OLEObject Type="Embed" ProgID="Equation.DSMT4" ShapeID="_x0000_i1026" DrawAspect="Content" ObjectID="_1650800570" r:id="rId10"/>
        </w:object>
      </w:r>
      <w:r w:rsidRPr="007B12B9">
        <w:rPr>
          <w:rFonts w:eastAsia="微软雅黑"/>
          <w:bCs/>
          <w:i/>
          <w:sz w:val="20"/>
          <w:szCs w:val="20"/>
        </w:rPr>
        <w:t xml:space="preserve"> </w:t>
      </w:r>
    </w:p>
    <w:p w14:paraId="73514B60" w14:textId="390B7B90" w:rsidR="007B12B9" w:rsidRPr="007B12B9" w:rsidRDefault="007B12B9" w:rsidP="007B12B9">
      <w:pPr>
        <w:widowControl w:val="0"/>
        <w:numPr>
          <w:ilvl w:val="0"/>
          <w:numId w:val="8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Alt 3A from RAN1#98 (soft with sum-power-ratio constraint), simplified to </w:t>
      </w:r>
      <w:r w:rsidRPr="007B12B9">
        <w:rPr>
          <w:rFonts w:eastAsia="微软雅黑"/>
          <w:bCs/>
          <w:i/>
          <w:sz w:val="20"/>
          <w:szCs w:val="20"/>
          <w:lang w:val="en-GB"/>
        </w:rPr>
        <w:object w:dxaOrig="3879" w:dyaOrig="700" w14:anchorId="5BAB1E76">
          <v:shape id="_x0000_i1027" type="#_x0000_t75" style="width:193.95pt;height:34.95pt" o:ole="">
            <v:imagedata r:id="rId11" o:title=""/>
          </v:shape>
          <o:OLEObject Type="Embed" ProgID="Equation.DSMT4" ShapeID="_x0000_i1027" DrawAspect="Content" ObjectID="_1650800571" r:id="rId12"/>
        </w:objec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begin"/>
      </w:r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QUOTE </w:instrText>
      </w:r>
      <m:oMath>
        <m:f>
          <m:f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1</m:t>
            </m:r>
          </m:num>
          <m:den>
            <m:sSub>
              <m:sSub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NZ</m:t>
                </m:r>
              </m:sub>
            </m:s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(λ,k,</m:t>
            </m:r>
            <m:sSub>
              <m:sSub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)</m:t>
            </m:r>
          </m:den>
        </m:f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×</m:t>
        </m:r>
        <m:nary>
          <m:naryPr>
            <m:chr m:val="∑"/>
            <m:limLoc m:val="undOvr"/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naryPr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m=0</m:t>
            </m:r>
          </m:sub>
          <m:sup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res,</m:t>
                </m:r>
                <m:sSub>
                  <m:sSubPr>
                    <m:ctrlPr>
                      <w:rPr>
                        <w:rFonts w:ascii="Cambria Math" w:eastAsia="微软雅黑" w:hAnsi="Cambria Math"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微软雅黑" w:hAnsi="Cambria Math"/>
                        <w:sz w:val="20"/>
                        <w:szCs w:val="20"/>
                      </w:rPr>
                      <m:t>l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微软雅黑" w:hAnsi="Cambria Math"/>
                        <w:sz w:val="20"/>
                        <w:szCs w:val="20"/>
                      </w:rPr>
                      <m:t>0</m:t>
                    </m:r>
                  </m:sub>
                </m:sSub>
              </m:sub>
              <m:sup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λ,m,k</m:t>
                </m:r>
              </m:e>
            </m:d>
          </m:e>
        </m:nary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≤</m:t>
        </m:r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γ</m:t>
            </m:r>
          </m:e>
          <m:sub>
            <m:sSub>
              <m:sSub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0</m:t>
                </m:r>
              </m:sub>
            </m:sSub>
          </m:sub>
        </m:sSub>
      </m:oMath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</w:instrTex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end"/>
      </w: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 for each </w:t>
      </w:r>
      <w:r w:rsidRPr="007B12B9">
        <w:rPr>
          <w:rFonts w:eastAsia="微软雅黑"/>
          <w:bCs/>
          <w:i/>
          <w:sz w:val="20"/>
          <w:szCs w:val="20"/>
          <w:lang w:val="en-GB"/>
        </w:rPr>
        <w:object w:dxaOrig="859" w:dyaOrig="400" w14:anchorId="2F0F5A7F">
          <v:shape id="_x0000_i1028" type="#_x0000_t75" style="width:43.3pt;height:20pt" o:ole="">
            <v:imagedata r:id="rId13" o:title=""/>
          </v:shape>
          <o:OLEObject Type="Embed" ProgID="Equation.DSMT4" ShapeID="_x0000_i1028" DrawAspect="Content" ObjectID="_1650800572" r:id="rId14"/>
        </w:objec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begin"/>
      </w:r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(λ,k,</m:t>
        </m:r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0</m:t>
            </m:r>
          </m:sub>
        </m:sSub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)</m:t>
        </m:r>
      </m:oMath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</w:instrTex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end"/>
      </w: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 where </w:t>
      </w:r>
      <w:r w:rsidRPr="007B12B9">
        <w:rPr>
          <w:rFonts w:eastAsia="微软雅黑"/>
          <w:bCs/>
          <w:i/>
          <w:sz w:val="20"/>
          <w:szCs w:val="20"/>
          <w:lang w:val="en-GB"/>
        </w:rPr>
        <w:object w:dxaOrig="1280" w:dyaOrig="400" w14:anchorId="1B57216A">
          <v:shape id="_x0000_i1029" type="#_x0000_t75" style="width:63.7pt;height:20pt" o:ole="">
            <v:imagedata r:id="rId15" o:title=""/>
          </v:shape>
          <o:OLEObject Type="Embed" ProgID="Equation.DSMT4" ShapeID="_x0000_i1029" DrawAspect="Content" ObjectID="_1650800573" r:id="rId16"/>
        </w:objec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begin"/>
      </w:r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NZ</m:t>
            </m:r>
          </m:sub>
        </m:sSub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(λ,k,</m:t>
        </m:r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0</m:t>
            </m:r>
          </m:sub>
        </m:sSub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)</m:t>
        </m:r>
      </m:oMath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</w:instrTex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end"/>
      </w: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 denotes the number of NZCs associated with </w:t>
      </w:r>
      <w:r w:rsidRPr="007B12B9">
        <w:rPr>
          <w:rFonts w:eastAsia="微软雅黑"/>
          <w:bCs/>
          <w:i/>
          <w:sz w:val="20"/>
          <w:szCs w:val="20"/>
          <w:lang w:val="en-GB"/>
        </w:rPr>
        <w:object w:dxaOrig="859" w:dyaOrig="400" w14:anchorId="1F138138">
          <v:shape id="_x0000_i1030" type="#_x0000_t75" style="width:43.3pt;height:20pt" o:ole="">
            <v:imagedata r:id="rId13" o:title=""/>
          </v:shape>
          <o:OLEObject Type="Embed" ProgID="Equation.DSMT4" ShapeID="_x0000_i1030" DrawAspect="Content" ObjectID="_1650800574" r:id="rId17"/>
        </w:objec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begin"/>
      </w:r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QUOTE </w:instrText>
      </w:r>
      <m:oMath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(λ,k,</m:t>
        </m:r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l</m:t>
            </m:r>
          </m:e>
          <m:sub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0</m:t>
            </m:r>
          </m:sub>
        </m:sSub>
        <m:r>
          <m:rPr>
            <m:sty m:val="p"/>
          </m:rPr>
          <w:rPr>
            <w:rFonts w:ascii="Cambria Math" w:eastAsia="微软雅黑" w:hAnsi="Cambria Math"/>
            <w:sz w:val="20"/>
            <w:szCs w:val="20"/>
          </w:rPr>
          <m:t>)</m:t>
        </m:r>
      </m:oMath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</w:instrTex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end"/>
      </w:r>
      <w:r w:rsidRPr="007B12B9">
        <w:rPr>
          <w:rFonts w:eastAsia="微软雅黑"/>
          <w:bCs/>
          <w:i/>
          <w:sz w:val="20"/>
          <w:szCs w:val="20"/>
          <w:lang w:val="en-GB"/>
        </w:rPr>
        <w:t>.</w:t>
      </w:r>
    </w:p>
    <w:p w14:paraId="10C595EC" w14:textId="2D4CA579" w:rsidR="007B12B9" w:rsidRPr="007B12B9" w:rsidRDefault="007B12B9" w:rsidP="007B12B9">
      <w:pPr>
        <w:widowControl w:val="0"/>
        <w:numPr>
          <w:ilvl w:val="1"/>
          <w:numId w:val="8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The value of </w:t>
      </w:r>
      <w:bookmarkStart w:id="3" w:name="MTBlankEqn"/>
      <w:r w:rsidRPr="007B12B9">
        <w:rPr>
          <w:rFonts w:eastAsia="微软雅黑"/>
          <w:bCs/>
          <w:i/>
          <w:sz w:val="20"/>
          <w:szCs w:val="20"/>
          <w:lang w:val="en-GB"/>
        </w:rPr>
        <w:object w:dxaOrig="300" w:dyaOrig="380" w14:anchorId="1F34694F">
          <v:shape id="_x0000_i1031" type="#_x0000_t75" style="width:15pt;height:18.75pt" o:ole="">
            <v:imagedata r:id="rId18" o:title=""/>
          </v:shape>
          <o:OLEObject Type="Embed" ProgID="Equation.DSMT4" ShapeID="_x0000_i1031" DrawAspect="Content" ObjectID="_1650800575" r:id="rId19"/>
        </w:object>
      </w:r>
      <w:bookmarkEnd w:id="3"/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begin"/>
      </w:r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QUOTE </w:instrText>
      </w:r>
      <m:oMath>
        <m:sSub>
          <m:sSubPr>
            <m:ctrlPr>
              <w:rPr>
                <w:rFonts w:ascii="Cambria Math" w:eastAsia="微软雅黑" w:hAnsi="Cambria Math"/>
                <w:bCs/>
                <w:i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微软雅黑" w:hAnsi="Cambria Math"/>
                <w:sz w:val="20"/>
                <w:szCs w:val="20"/>
              </w:rPr>
              <m:t>γ</m:t>
            </m:r>
          </m:e>
          <m:sub>
            <m:sSub>
              <m:sSubPr>
                <m:ctrlPr>
                  <w:rPr>
                    <w:rFonts w:ascii="Cambria Math" w:eastAsia="微软雅黑" w:hAnsi="Cambria Math"/>
                    <w:bCs/>
                    <w:i/>
                    <w:sz w:val="20"/>
                    <w:szCs w:val="2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ascii="Cambria Math" w:eastAsia="微软雅黑" w:hAnsi="Cambria Math"/>
                    <w:sz w:val="20"/>
                    <w:szCs w:val="20"/>
                  </w:rPr>
                  <m:t>0</m:t>
                </m:r>
              </m:sub>
            </m:sSub>
          </m:sub>
        </m:sSub>
      </m:oMath>
      <w:r w:rsidRPr="007B12B9">
        <w:rPr>
          <w:rFonts w:eastAsia="微软雅黑"/>
          <w:bCs/>
          <w:i/>
          <w:sz w:val="20"/>
          <w:szCs w:val="20"/>
          <w:lang w:val="en-GB"/>
        </w:rPr>
        <w:instrText xml:space="preserve"> </w:instrText>
      </w:r>
      <w:r w:rsidRPr="007B12B9">
        <w:rPr>
          <w:rFonts w:eastAsia="微软雅黑"/>
          <w:bCs/>
          <w:i/>
          <w:sz w:val="20"/>
          <w:szCs w:val="20"/>
          <w:lang w:val="en-GB"/>
        </w:rPr>
        <w:fldChar w:fldCharType="end"/>
      </w: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 is configured from the Rel.15 2-bit amplitude restriction table</w:t>
      </w:r>
    </w:p>
    <w:p w14:paraId="071547F1" w14:textId="77777777" w:rsidR="007B12B9" w:rsidRPr="007B12B9" w:rsidRDefault="007B12B9" w:rsidP="007B12B9">
      <w:pPr>
        <w:widowControl w:val="0"/>
        <w:numPr>
          <w:ilvl w:val="1"/>
          <w:numId w:val="8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>The number of beam-groups is the same as Rel.15 Type II CBSR</w:t>
      </w:r>
    </w:p>
    <w:p w14:paraId="5675ADC9" w14:textId="77777777" w:rsidR="007B12B9" w:rsidRPr="007B12B9" w:rsidRDefault="007B12B9" w:rsidP="007B12B9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highlight w:val="yellow"/>
          <w:lang w:val="en-GB"/>
        </w:rPr>
        <w:t>Support Alt0 as mandatory and Alt3A (described above) as optional analogous to Rel.15 Type II codebook.</w:t>
      </w:r>
      <w:r w:rsidRPr="007B12B9">
        <w:rPr>
          <w:rFonts w:eastAsia="微软雅黑"/>
          <w:bCs/>
          <w:i/>
          <w:sz w:val="20"/>
          <w:szCs w:val="20"/>
          <w:lang w:val="en-GB"/>
        </w:rPr>
        <w:t xml:space="preserve"> </w:t>
      </w:r>
    </w:p>
    <w:p w14:paraId="7B98CB90" w14:textId="77777777" w:rsidR="007B12B9" w:rsidRPr="007B12B9" w:rsidRDefault="007B12B9" w:rsidP="007B12B9">
      <w:pPr>
        <w:widowControl w:val="0"/>
        <w:numPr>
          <w:ilvl w:val="0"/>
          <w:numId w:val="9"/>
        </w:numPr>
        <w:snapToGrid w:val="0"/>
        <w:spacing w:before="120" w:afterLines="50" w:after="120" w:line="240" w:lineRule="auto"/>
        <w:jc w:val="both"/>
        <w:rPr>
          <w:rFonts w:eastAsia="微软雅黑"/>
          <w:bCs/>
          <w:i/>
          <w:sz w:val="20"/>
          <w:szCs w:val="20"/>
          <w:lang w:val="en-GB"/>
        </w:rPr>
      </w:pPr>
      <w:r w:rsidRPr="007B12B9">
        <w:rPr>
          <w:rFonts w:eastAsia="微软雅黑"/>
          <w:bCs/>
          <w:i/>
          <w:sz w:val="20"/>
          <w:szCs w:val="20"/>
          <w:lang w:val="en-GB"/>
        </w:rPr>
        <w:t>Cf. Notes in UE capability agreement in RAN1#98bis regarding “mandatory” and “optional”</w:t>
      </w:r>
    </w:p>
    <w:p w14:paraId="30277ADE" w14:textId="1A5C329F" w:rsidR="00DB15F7" w:rsidRPr="007B12B9" w:rsidRDefault="007B12B9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Cs/>
          <w:sz w:val="20"/>
          <w:szCs w:val="20"/>
          <w:lang w:val="en-GB"/>
        </w:rPr>
      </w:pPr>
      <w:r>
        <w:rPr>
          <w:rFonts w:eastAsia="微软雅黑"/>
          <w:bCs/>
          <w:sz w:val="20"/>
          <w:szCs w:val="20"/>
          <w:lang w:val="en-GB"/>
        </w:rPr>
        <w:t>Based on this agreement, CBSR without soft amplitude restriction should be basic feature, and CBSR with soft amplitude restriction should be an optional feature.</w:t>
      </w:r>
    </w:p>
    <w:p w14:paraId="6A678BFF" w14:textId="618CBC5F" w:rsidR="00FA1F4F" w:rsidRDefault="007B12B9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/>
          <w:bCs/>
          <w:i/>
          <w:sz w:val="20"/>
          <w:szCs w:val="20"/>
        </w:rPr>
      </w:pPr>
      <w:r>
        <w:rPr>
          <w:rFonts w:eastAsia="微软雅黑" w:hint="eastAsia"/>
          <w:b/>
          <w:bCs/>
          <w:i/>
          <w:sz w:val="20"/>
          <w:szCs w:val="20"/>
        </w:rPr>
        <w:t>P</w:t>
      </w:r>
      <w:r>
        <w:rPr>
          <w:rFonts w:eastAsia="微软雅黑"/>
          <w:b/>
          <w:bCs/>
          <w:i/>
          <w:sz w:val="20"/>
          <w:szCs w:val="20"/>
        </w:rPr>
        <w:t xml:space="preserve">roposal 1: </w:t>
      </w:r>
      <w:r w:rsidRPr="007B12B9">
        <w:rPr>
          <w:rFonts w:eastAsia="微软雅黑"/>
          <w:bCs/>
          <w:i/>
          <w:sz w:val="20"/>
          <w:szCs w:val="20"/>
        </w:rPr>
        <w:t>CBSR without soft amplitude restriction is a basic feature, and CBSR with soft amplitude restriction is an optional feature.</w:t>
      </w:r>
    </w:p>
    <w:p w14:paraId="2172B3BE" w14:textId="657C3C54" w:rsidR="00FA1F4F" w:rsidRPr="00FA1F4F" w:rsidRDefault="00FA1F4F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/>
          <w:sz w:val="20"/>
          <w:szCs w:val="20"/>
          <w:u w:val="single"/>
        </w:rPr>
      </w:pPr>
      <w:r w:rsidRPr="00FA1F4F">
        <w:rPr>
          <w:rFonts w:eastAsia="微软雅黑" w:hint="eastAsia"/>
          <w:b/>
          <w:sz w:val="20"/>
          <w:szCs w:val="20"/>
          <w:u w:val="single"/>
        </w:rPr>
        <w:t>C</w:t>
      </w:r>
      <w:r w:rsidRPr="00FA1F4F">
        <w:rPr>
          <w:rFonts w:eastAsia="微软雅黑"/>
          <w:b/>
          <w:sz w:val="20"/>
          <w:szCs w:val="20"/>
          <w:u w:val="single"/>
        </w:rPr>
        <w:t xml:space="preserve">oncurrent codebook capability </w:t>
      </w:r>
    </w:p>
    <w:p w14:paraId="6A235FA5" w14:textId="11CC3FF0" w:rsidR="00FA1F4F" w:rsidRDefault="00A23AD1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 xml:space="preserve">n Rel-15, UE can indicate the list of triplets {Max number of ports per resource, max number of resources, max number of </w:t>
      </w:r>
      <w:r w:rsidR="00F575EB">
        <w:rPr>
          <w:rFonts w:eastAsia="微软雅黑"/>
          <w:sz w:val="20"/>
          <w:szCs w:val="20"/>
        </w:rPr>
        <w:t>total ports</w:t>
      </w:r>
      <w:r>
        <w:rPr>
          <w:rFonts w:eastAsia="微软雅黑"/>
          <w:sz w:val="20"/>
          <w:szCs w:val="20"/>
        </w:rPr>
        <w:t>}</w:t>
      </w:r>
      <w:r w:rsidR="00F575EB">
        <w:rPr>
          <w:rFonts w:eastAsia="微软雅黑"/>
          <w:sz w:val="20"/>
          <w:szCs w:val="20"/>
        </w:rPr>
        <w:t xml:space="preserve"> per codebook type.</w:t>
      </w:r>
      <w:r w:rsidR="00F6728C">
        <w:rPr>
          <w:rFonts w:eastAsia="微软雅黑"/>
          <w:sz w:val="20"/>
          <w:szCs w:val="20"/>
        </w:rPr>
        <w:t xml:space="preserve"> </w:t>
      </w:r>
      <w:r w:rsidR="00353767">
        <w:rPr>
          <w:rFonts w:eastAsia="微软雅黑"/>
          <w:sz w:val="20"/>
          <w:szCs w:val="20"/>
        </w:rPr>
        <w:t>However,</w:t>
      </w:r>
      <w:r w:rsidR="00F6728C">
        <w:rPr>
          <w:rFonts w:eastAsia="微软雅黑"/>
          <w:sz w:val="20"/>
          <w:szCs w:val="20"/>
        </w:rPr>
        <w:t xml:space="preserve"> </w:t>
      </w:r>
      <w:r w:rsidR="00B941EE">
        <w:rPr>
          <w:rFonts w:eastAsia="微软雅黑"/>
          <w:sz w:val="20"/>
          <w:szCs w:val="20"/>
        </w:rPr>
        <w:t xml:space="preserve">more than one codebook type </w:t>
      </w:r>
      <w:r w:rsidR="00353767">
        <w:rPr>
          <w:rFonts w:eastAsia="微软雅黑"/>
          <w:sz w:val="20"/>
          <w:szCs w:val="20"/>
        </w:rPr>
        <w:t>can be</w:t>
      </w:r>
      <w:r w:rsidR="00B941EE">
        <w:rPr>
          <w:rFonts w:eastAsia="微软雅黑"/>
          <w:sz w:val="20"/>
          <w:szCs w:val="20"/>
        </w:rPr>
        <w:t xml:space="preserve"> configured</w:t>
      </w:r>
      <w:r w:rsidR="00353767">
        <w:rPr>
          <w:rFonts w:eastAsia="微软雅黑"/>
          <w:sz w:val="20"/>
          <w:szCs w:val="20"/>
        </w:rPr>
        <w:t xml:space="preserve"> simultaneously.</w:t>
      </w:r>
      <w:r w:rsidR="00B941EE">
        <w:rPr>
          <w:rFonts w:eastAsia="微软雅黑"/>
          <w:sz w:val="20"/>
          <w:szCs w:val="20"/>
        </w:rPr>
        <w:t xml:space="preserve"> </w:t>
      </w:r>
      <w:r w:rsidR="00353767">
        <w:rPr>
          <w:rFonts w:eastAsia="微软雅黑"/>
          <w:sz w:val="20"/>
          <w:szCs w:val="20"/>
        </w:rPr>
        <w:t xml:space="preserve">Hence UE reporting of the triplets needs to consider the worst case that multiple codebook types are configured simultaneously. It would cause UE to under report its capability </w:t>
      </w:r>
      <w:r w:rsidR="00016B1B">
        <w:rPr>
          <w:rFonts w:eastAsia="微软雅黑"/>
          <w:sz w:val="20"/>
          <w:szCs w:val="20"/>
        </w:rPr>
        <w:t xml:space="preserve">if UE cannot report its capability to process multiple </w:t>
      </w:r>
      <w:r w:rsidR="00016B1B">
        <w:rPr>
          <w:rFonts w:eastAsia="微软雅黑"/>
          <w:sz w:val="20"/>
          <w:szCs w:val="20"/>
        </w:rPr>
        <w:lastRenderedPageBreak/>
        <w:t xml:space="preserve">codebook types simultaneously. If there is such concurrent capability reporting, UE can be more aggressive to report its </w:t>
      </w:r>
      <w:r w:rsidR="00000251">
        <w:rPr>
          <w:rFonts w:eastAsia="微软雅黑"/>
          <w:sz w:val="20"/>
          <w:szCs w:val="20"/>
        </w:rPr>
        <w:t xml:space="preserve">per codebook type capability. </w:t>
      </w:r>
    </w:p>
    <w:p w14:paraId="1F1FC60A" w14:textId="1993ABC7" w:rsidR="00054656" w:rsidRDefault="00054656" w:rsidP="00DB15F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/>
          <w:sz w:val="20"/>
          <w:szCs w:val="20"/>
        </w:rPr>
        <w:t>The concurrent codebook capability would l</w:t>
      </w:r>
      <w:r w:rsidR="00F407B9">
        <w:rPr>
          <w:rFonts w:eastAsia="微软雅黑"/>
          <w:sz w:val="20"/>
          <w:szCs w:val="20"/>
        </w:rPr>
        <w:t>et UE to indicate the number of {max number of ports per resource, max number of resources, max number of total ports}</w:t>
      </w:r>
      <w:r>
        <w:rPr>
          <w:rFonts w:eastAsia="微软雅黑"/>
          <w:sz w:val="20"/>
          <w:szCs w:val="20"/>
        </w:rPr>
        <w:t xml:space="preserve"> </w:t>
      </w:r>
      <w:r w:rsidR="00F407B9">
        <w:rPr>
          <w:rFonts w:eastAsia="微软雅黑"/>
          <w:sz w:val="20"/>
          <w:szCs w:val="20"/>
        </w:rPr>
        <w:t>for</w:t>
      </w:r>
      <w:r>
        <w:rPr>
          <w:rFonts w:eastAsia="微软雅黑"/>
          <w:sz w:val="20"/>
          <w:szCs w:val="20"/>
        </w:rPr>
        <w:t xml:space="preserve"> processing multiple codebook types simultaneously. </w:t>
      </w:r>
      <w:r w:rsidR="00BC465E">
        <w:rPr>
          <w:rFonts w:eastAsia="微软雅黑"/>
          <w:sz w:val="20"/>
          <w:szCs w:val="20"/>
        </w:rPr>
        <w:t xml:space="preserve">Then the first issue is to identify those combinations of concurrent codebook types. </w:t>
      </w:r>
      <w:r w:rsidR="00C07B25">
        <w:rPr>
          <w:rFonts w:eastAsia="微软雅黑"/>
          <w:sz w:val="20"/>
          <w:szCs w:val="20"/>
        </w:rPr>
        <w:t xml:space="preserve">As the minimum granularity of the triplets is per band, </w:t>
      </w:r>
      <w:r w:rsidR="00823A9F">
        <w:rPr>
          <w:rFonts w:eastAsia="微软雅黑"/>
          <w:sz w:val="20"/>
          <w:szCs w:val="20"/>
        </w:rPr>
        <w:t>and different CCs would bring different gain for Type II/eType II codebook over Type I codebook, a</w:t>
      </w:r>
      <w:r w:rsidR="00BB61E8">
        <w:rPr>
          <w:rFonts w:eastAsia="微软雅黑"/>
          <w:sz w:val="20"/>
          <w:szCs w:val="20"/>
        </w:rPr>
        <w:t xml:space="preserve">t least there would be the possibility of configuring Type I reporting in some CCs, and configuring Type II or eType II reporting in other CCs. </w:t>
      </w:r>
      <w:r w:rsidR="004C4942">
        <w:rPr>
          <w:rFonts w:eastAsia="微软雅黑"/>
          <w:sz w:val="20"/>
          <w:szCs w:val="20"/>
        </w:rPr>
        <w:t>Hence UE can report its concurrent codebook capability by reporting the following list of codebook combination {codebook 1, codebook 2}, and for each codebook combination, UE can report a list of triplets. In each codebook combination, codebook 1 is restricted to Type I SP or Type I MP codebook, and codebook 2 is restricted to Type II, Type II port selection, eType II and eType II port selection. For the remaining combinations, simultaneous configuration is not supported.</w:t>
      </w:r>
    </w:p>
    <w:p w14:paraId="1B615F6E" w14:textId="694B3D68" w:rsidR="00D302CC" w:rsidRDefault="004C4942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5B0EC5">
        <w:rPr>
          <w:rFonts w:eastAsia="微软雅黑" w:hint="eastAsia"/>
          <w:b/>
          <w:i/>
          <w:sz w:val="20"/>
          <w:szCs w:val="20"/>
        </w:rPr>
        <w:t>P</w:t>
      </w:r>
      <w:r w:rsidRPr="005B0EC5">
        <w:rPr>
          <w:rFonts w:eastAsia="微软雅黑"/>
          <w:b/>
          <w:i/>
          <w:sz w:val="20"/>
          <w:szCs w:val="20"/>
        </w:rPr>
        <w:t xml:space="preserve">roposal 2: </w:t>
      </w:r>
      <w:r>
        <w:rPr>
          <w:rFonts w:eastAsia="微软雅黑"/>
          <w:i/>
          <w:sz w:val="20"/>
          <w:szCs w:val="20"/>
        </w:rPr>
        <w:t xml:space="preserve">For concurrent codebook capability, </w:t>
      </w:r>
      <w:r w:rsidR="00386F3E">
        <w:rPr>
          <w:rFonts w:eastAsia="微软雅黑"/>
          <w:i/>
          <w:sz w:val="20"/>
          <w:szCs w:val="20"/>
        </w:rPr>
        <w:t>report a list of codebook combinations as {codebook 1, codebook 2}.</w:t>
      </w:r>
    </w:p>
    <w:p w14:paraId="067FB9E4" w14:textId="0C40B002" w:rsidR="00386F3E" w:rsidRDefault="00386F3E" w:rsidP="00386F3E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Codebook 1 is one of Type I SP a</w:t>
      </w:r>
      <w:r w:rsidR="00B647C0">
        <w:rPr>
          <w:rFonts w:eastAsia="微软雅黑"/>
          <w:i/>
          <w:sz w:val="20"/>
          <w:szCs w:val="20"/>
        </w:rPr>
        <w:t xml:space="preserve">nd Type I MP. Codebook 2 is one of Type II, Type II port selection, eType II and eType II port selection. </w:t>
      </w:r>
    </w:p>
    <w:p w14:paraId="082C8BF5" w14:textId="40876E91" w:rsidR="00386F3E" w:rsidRDefault="00386F3E" w:rsidP="00386F3E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For each codebook combination, report a list of {max number of ports per resource, max number of resou</w:t>
      </w:r>
      <w:r w:rsidR="00B647C0">
        <w:rPr>
          <w:rFonts w:eastAsia="微软雅黑"/>
          <w:i/>
          <w:sz w:val="20"/>
          <w:szCs w:val="20"/>
        </w:rPr>
        <w:t>rces, max number of total ports</w:t>
      </w:r>
      <w:r>
        <w:rPr>
          <w:rFonts w:eastAsia="微软雅黑"/>
          <w:i/>
          <w:sz w:val="20"/>
          <w:szCs w:val="20"/>
        </w:rPr>
        <w:t>}</w:t>
      </w:r>
      <w:r w:rsidR="00B647C0">
        <w:rPr>
          <w:rFonts w:eastAsia="微软雅黑"/>
          <w:i/>
          <w:sz w:val="20"/>
          <w:szCs w:val="20"/>
        </w:rPr>
        <w:t>.</w:t>
      </w:r>
    </w:p>
    <w:p w14:paraId="754E6F44" w14:textId="3FC7ECA2" w:rsidR="00393BC7" w:rsidRPr="00386F3E" w:rsidRDefault="005E550E" w:rsidP="00386F3E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For a</w:t>
      </w:r>
      <w:r w:rsidR="00393BC7">
        <w:rPr>
          <w:rFonts w:eastAsia="微软雅黑"/>
          <w:i/>
          <w:sz w:val="20"/>
          <w:szCs w:val="20"/>
        </w:rPr>
        <w:t xml:space="preserve"> codebook combination not included in the report</w:t>
      </w:r>
      <w:r>
        <w:rPr>
          <w:rFonts w:eastAsia="微软雅黑"/>
          <w:i/>
          <w:sz w:val="20"/>
          <w:szCs w:val="20"/>
        </w:rPr>
        <w:t>ed</w:t>
      </w:r>
      <w:r w:rsidR="00393BC7">
        <w:rPr>
          <w:rFonts w:eastAsia="微软雅黑"/>
          <w:i/>
          <w:sz w:val="20"/>
          <w:szCs w:val="20"/>
        </w:rPr>
        <w:t xml:space="preserve"> </w:t>
      </w:r>
      <w:r>
        <w:rPr>
          <w:rFonts w:eastAsia="微软雅黑"/>
          <w:i/>
          <w:sz w:val="20"/>
          <w:szCs w:val="20"/>
        </w:rPr>
        <w:t>list of codebook combinations, simultaneous configuration of the codebooks are not supported.</w:t>
      </w:r>
    </w:p>
    <w:p w14:paraId="6F3DBB43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</w:t>
      </w:r>
    </w:p>
    <w:p w14:paraId="6067A51B" w14:textId="74264731" w:rsidR="001C5E55" w:rsidRDefault="00042787" w:rsidP="00042787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sz w:val="20"/>
          <w:szCs w:val="20"/>
        </w:rPr>
      </w:pPr>
      <w:r>
        <w:rPr>
          <w:rFonts w:eastAsia="微软雅黑" w:hint="eastAsia"/>
          <w:sz w:val="20"/>
          <w:szCs w:val="20"/>
        </w:rPr>
        <w:t>I</w:t>
      </w:r>
      <w:r>
        <w:rPr>
          <w:rFonts w:eastAsia="微软雅黑"/>
          <w:sz w:val="20"/>
          <w:szCs w:val="20"/>
        </w:rPr>
        <w:t xml:space="preserve">n this contribution, </w:t>
      </w:r>
      <w:r w:rsidR="00D57836">
        <w:rPr>
          <w:rFonts w:eastAsia="微软雅黑"/>
          <w:sz w:val="20"/>
          <w:szCs w:val="20"/>
        </w:rPr>
        <w:t xml:space="preserve">we discuss </w:t>
      </w:r>
      <w:r w:rsidR="00695B59">
        <w:rPr>
          <w:rFonts w:eastAsia="微软雅黑"/>
          <w:sz w:val="20"/>
          <w:szCs w:val="20"/>
        </w:rPr>
        <w:t>the</w:t>
      </w:r>
      <w:r w:rsidR="00D57836">
        <w:rPr>
          <w:rFonts w:eastAsia="微软雅黑"/>
          <w:sz w:val="20"/>
          <w:szCs w:val="20"/>
        </w:rPr>
        <w:t xml:space="preserve"> remaining issue</w:t>
      </w:r>
      <w:r w:rsidR="00695B59">
        <w:rPr>
          <w:rFonts w:eastAsia="微软雅黑"/>
          <w:sz w:val="20"/>
          <w:szCs w:val="20"/>
        </w:rPr>
        <w:t>s</w:t>
      </w:r>
      <w:r w:rsidR="00D57836">
        <w:rPr>
          <w:rFonts w:eastAsia="微软雅黑"/>
          <w:sz w:val="20"/>
          <w:szCs w:val="20"/>
        </w:rPr>
        <w:t xml:space="preserve"> of eType II and eType II port selection CSI. The following proposal</w:t>
      </w:r>
      <w:r w:rsidR="00695B59">
        <w:rPr>
          <w:rFonts w:eastAsia="微软雅黑"/>
          <w:sz w:val="20"/>
          <w:szCs w:val="20"/>
        </w:rPr>
        <w:t>s</w:t>
      </w:r>
      <w:r w:rsidR="00D57836">
        <w:rPr>
          <w:rFonts w:eastAsia="微软雅黑"/>
          <w:sz w:val="20"/>
          <w:szCs w:val="20"/>
        </w:rPr>
        <w:t xml:space="preserve"> </w:t>
      </w:r>
      <w:r w:rsidR="00695B59">
        <w:rPr>
          <w:rFonts w:eastAsia="微软雅黑"/>
          <w:sz w:val="20"/>
          <w:szCs w:val="20"/>
        </w:rPr>
        <w:t>are</w:t>
      </w:r>
      <w:r w:rsidR="00D57836">
        <w:rPr>
          <w:rFonts w:eastAsia="微软雅黑"/>
          <w:sz w:val="20"/>
          <w:szCs w:val="20"/>
        </w:rPr>
        <w:t xml:space="preserve"> given.</w:t>
      </w:r>
    </w:p>
    <w:p w14:paraId="369C6D84" w14:textId="77777777" w:rsidR="00695B59" w:rsidRDefault="00695B59" w:rsidP="00695B59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b/>
          <w:bCs/>
          <w:i/>
          <w:sz w:val="20"/>
          <w:szCs w:val="20"/>
        </w:rPr>
      </w:pPr>
      <w:r>
        <w:rPr>
          <w:rFonts w:eastAsia="微软雅黑" w:hint="eastAsia"/>
          <w:b/>
          <w:bCs/>
          <w:i/>
          <w:sz w:val="20"/>
          <w:szCs w:val="20"/>
        </w:rPr>
        <w:t>P</w:t>
      </w:r>
      <w:r>
        <w:rPr>
          <w:rFonts w:eastAsia="微软雅黑"/>
          <w:b/>
          <w:bCs/>
          <w:i/>
          <w:sz w:val="20"/>
          <w:szCs w:val="20"/>
        </w:rPr>
        <w:t xml:space="preserve">roposal 1: </w:t>
      </w:r>
      <w:r w:rsidRPr="007B12B9">
        <w:rPr>
          <w:rFonts w:eastAsia="微软雅黑"/>
          <w:bCs/>
          <w:i/>
          <w:sz w:val="20"/>
          <w:szCs w:val="20"/>
        </w:rPr>
        <w:t>CBSR without soft amplitude restriction is a basic feature, and CBSR with soft amplitude restriction is an optional feature.</w:t>
      </w:r>
    </w:p>
    <w:p w14:paraId="74FE5B77" w14:textId="77777777" w:rsidR="00DA5836" w:rsidRDefault="00DA5836" w:rsidP="00DA5836">
      <w:pPr>
        <w:widowControl w:val="0"/>
        <w:snapToGrid w:val="0"/>
        <w:spacing w:before="120" w:afterLines="50" w:after="120" w:line="240" w:lineRule="auto"/>
        <w:jc w:val="both"/>
        <w:rPr>
          <w:rFonts w:eastAsia="微软雅黑"/>
          <w:i/>
          <w:sz w:val="20"/>
          <w:szCs w:val="20"/>
        </w:rPr>
      </w:pPr>
      <w:r w:rsidRPr="005B0EC5">
        <w:rPr>
          <w:rFonts w:eastAsia="微软雅黑" w:hint="eastAsia"/>
          <w:b/>
          <w:i/>
          <w:sz w:val="20"/>
          <w:szCs w:val="20"/>
        </w:rPr>
        <w:t>P</w:t>
      </w:r>
      <w:r w:rsidRPr="005B0EC5">
        <w:rPr>
          <w:rFonts w:eastAsia="微软雅黑"/>
          <w:b/>
          <w:i/>
          <w:sz w:val="20"/>
          <w:szCs w:val="20"/>
        </w:rPr>
        <w:t xml:space="preserve">roposal 2: </w:t>
      </w:r>
      <w:r>
        <w:rPr>
          <w:rFonts w:eastAsia="微软雅黑"/>
          <w:i/>
          <w:sz w:val="20"/>
          <w:szCs w:val="20"/>
        </w:rPr>
        <w:t>For concurrent codebook capability, report a list of codebook combinations as {codebook 1, codebook 2}.</w:t>
      </w:r>
    </w:p>
    <w:p w14:paraId="5D07C962" w14:textId="77777777" w:rsidR="00DA5836" w:rsidRDefault="00DA5836" w:rsidP="00DA5836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 xml:space="preserve">Codebook 1 is one of Type I SP and Type I MP. Codebook 2 is one of Type II, Type II port selection, eType II and eType II port selection. </w:t>
      </w:r>
    </w:p>
    <w:p w14:paraId="0EC596D6" w14:textId="77777777" w:rsidR="00DA5836" w:rsidRDefault="00DA5836" w:rsidP="00DA5836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For each codebook combination, report a list of {max number of ports per resource, max number of resources, max number of total ports}.</w:t>
      </w:r>
    </w:p>
    <w:p w14:paraId="4D38483D" w14:textId="77777777" w:rsidR="00DA5836" w:rsidRPr="00386F3E" w:rsidRDefault="00DA5836" w:rsidP="00DA5836">
      <w:pPr>
        <w:pStyle w:val="ListParagraph"/>
        <w:widowControl w:val="0"/>
        <w:numPr>
          <w:ilvl w:val="0"/>
          <w:numId w:val="23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 w:val="20"/>
          <w:szCs w:val="20"/>
        </w:rPr>
      </w:pPr>
      <w:r>
        <w:rPr>
          <w:rFonts w:eastAsia="微软雅黑"/>
          <w:i/>
          <w:sz w:val="20"/>
          <w:szCs w:val="20"/>
        </w:rPr>
        <w:t>For a codebook combination not included in the reported list of codebook combinations, simultaneous configuration of the codebooks are not supported.</w:t>
      </w:r>
    </w:p>
    <w:p w14:paraId="1280BA76" w14:textId="77777777" w:rsidR="00303681" w:rsidRDefault="00BC1AE1">
      <w:pPr>
        <w:pStyle w:val="Heading1"/>
        <w:tabs>
          <w:tab w:val="clear" w:pos="432"/>
        </w:tabs>
        <w:snapToGrid w:val="0"/>
        <w:spacing w:beforeLines="50" w:before="120" w:afterLines="50" w:after="12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 w14:paraId="6F7E0EF1" w14:textId="1C00592C" w:rsidR="00303681" w:rsidRDefault="00280476">
      <w:pPr>
        <w:pStyle w:val="NoSpacing1"/>
        <w:snapToGrid w:val="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[1] </w:t>
      </w:r>
      <w:r w:rsidR="000B697D">
        <w:rPr>
          <w:bCs/>
          <w:sz w:val="20"/>
          <w:szCs w:val="20"/>
        </w:rPr>
        <w:t>TS 38.214, Physical layer procedures for data, V16.</w:t>
      </w:r>
      <w:r w:rsidR="0041226A">
        <w:rPr>
          <w:bCs/>
          <w:sz w:val="20"/>
          <w:szCs w:val="20"/>
        </w:rPr>
        <w:t>1</w:t>
      </w:r>
      <w:r w:rsidR="000B697D">
        <w:rPr>
          <w:bCs/>
          <w:sz w:val="20"/>
          <w:szCs w:val="20"/>
        </w:rPr>
        <w:t>.0.</w:t>
      </w:r>
    </w:p>
    <w:p w14:paraId="01E5D92D" w14:textId="7C595848" w:rsidR="00303681" w:rsidRDefault="00851246" w:rsidP="00935B2B">
      <w:pPr>
        <w:rPr>
          <w:sz w:val="20"/>
          <w:szCs w:val="20"/>
        </w:rPr>
      </w:pPr>
      <w:r>
        <w:rPr>
          <w:bCs/>
          <w:sz w:val="20"/>
          <w:szCs w:val="20"/>
        </w:rPr>
        <w:t xml:space="preserve">[2] TS 38.212, </w:t>
      </w:r>
      <w:r w:rsidR="00987889">
        <w:rPr>
          <w:rFonts w:hint="eastAsia"/>
          <w:bCs/>
          <w:sz w:val="20"/>
          <w:szCs w:val="20"/>
        </w:rPr>
        <w:t>Multiplexing</w:t>
      </w:r>
      <w:r w:rsidR="00987889">
        <w:rPr>
          <w:bCs/>
          <w:sz w:val="20"/>
          <w:szCs w:val="20"/>
        </w:rPr>
        <w:t xml:space="preserve"> and channel coding</w:t>
      </w:r>
      <w:r>
        <w:rPr>
          <w:bCs/>
          <w:sz w:val="20"/>
          <w:szCs w:val="20"/>
        </w:rPr>
        <w:t>, V16.</w:t>
      </w:r>
      <w:r w:rsidR="0041226A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>.0.</w:t>
      </w:r>
    </w:p>
    <w:sectPr w:rsidR="003036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7F02F3F"/>
    <w:multiLevelType w:val="multilevel"/>
    <w:tmpl w:val="A7F02F3F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819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7138C6"/>
    <w:multiLevelType w:val="multilevel"/>
    <w:tmpl w:val="077138C6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4">
    <w:nsid w:val="0DAA56AB"/>
    <w:multiLevelType w:val="multilevel"/>
    <w:tmpl w:val="0DAA5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F515E"/>
    <w:multiLevelType w:val="hybridMultilevel"/>
    <w:tmpl w:val="CBC26056"/>
    <w:lvl w:ilvl="0" w:tplc="657E01C2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C8D14EF"/>
    <w:multiLevelType w:val="multilevel"/>
    <w:tmpl w:val="1C8D14E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0D11DB1"/>
    <w:multiLevelType w:val="multilevel"/>
    <w:tmpl w:val="20D11D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F85392"/>
    <w:multiLevelType w:val="multilevel"/>
    <w:tmpl w:val="25F85392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135039"/>
    <w:multiLevelType w:val="multilevel"/>
    <w:tmpl w:val="2E1350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FB3"/>
    <w:multiLevelType w:val="multilevel"/>
    <w:tmpl w:val="3E823FB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F530C"/>
    <w:multiLevelType w:val="multilevel"/>
    <w:tmpl w:val="479F530C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3">
    <w:nsid w:val="4A707979"/>
    <w:multiLevelType w:val="multilevel"/>
    <w:tmpl w:val="4A70797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2A4A6D"/>
    <w:multiLevelType w:val="multilevel"/>
    <w:tmpl w:val="4F2A4A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5A01AF"/>
    <w:multiLevelType w:val="multilevel"/>
    <w:tmpl w:val="5A5A01A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840" w:hanging="400"/>
      </w:pPr>
    </w:lvl>
    <w:lvl w:ilvl="2">
      <w:start w:val="1"/>
      <w:numFmt w:val="lowerRoman"/>
      <w:lvlText w:val="%3."/>
      <w:lvlJc w:val="right"/>
      <w:pPr>
        <w:ind w:left="1240" w:hanging="400"/>
      </w:pPr>
    </w:lvl>
    <w:lvl w:ilvl="3">
      <w:start w:val="1"/>
      <w:numFmt w:val="decimal"/>
      <w:lvlText w:val="%4."/>
      <w:lvlJc w:val="left"/>
      <w:pPr>
        <w:ind w:left="1640" w:hanging="400"/>
      </w:pPr>
    </w:lvl>
    <w:lvl w:ilvl="4">
      <w:start w:val="1"/>
      <w:numFmt w:val="upperLetter"/>
      <w:lvlText w:val="%5."/>
      <w:lvlJc w:val="left"/>
      <w:pPr>
        <w:ind w:left="2040" w:hanging="400"/>
      </w:pPr>
    </w:lvl>
    <w:lvl w:ilvl="5">
      <w:start w:val="1"/>
      <w:numFmt w:val="lowerRoman"/>
      <w:lvlText w:val="%6."/>
      <w:lvlJc w:val="right"/>
      <w:pPr>
        <w:ind w:left="2440" w:hanging="400"/>
      </w:pPr>
    </w:lvl>
    <w:lvl w:ilvl="6">
      <w:start w:val="1"/>
      <w:numFmt w:val="decimal"/>
      <w:lvlText w:val="%7."/>
      <w:lvlJc w:val="left"/>
      <w:pPr>
        <w:ind w:left="2840" w:hanging="400"/>
      </w:pPr>
    </w:lvl>
    <w:lvl w:ilvl="7">
      <w:start w:val="1"/>
      <w:numFmt w:val="upperLetter"/>
      <w:lvlText w:val="%8."/>
      <w:lvlJc w:val="left"/>
      <w:pPr>
        <w:ind w:left="3240" w:hanging="400"/>
      </w:pPr>
    </w:lvl>
    <w:lvl w:ilvl="8">
      <w:start w:val="1"/>
      <w:numFmt w:val="lowerRoman"/>
      <w:lvlText w:val="%9."/>
      <w:lvlJc w:val="right"/>
      <w:pPr>
        <w:ind w:left="3640" w:hanging="400"/>
      </w:pPr>
    </w:lvl>
  </w:abstractNum>
  <w:abstractNum w:abstractNumId="16">
    <w:nsid w:val="5BD67367"/>
    <w:multiLevelType w:val="hybridMultilevel"/>
    <w:tmpl w:val="3F785D0C"/>
    <w:lvl w:ilvl="0" w:tplc="C8562BDE">
      <w:numFmt w:val="bullet"/>
      <w:lvlText w:val="-"/>
      <w:lvlJc w:val="left"/>
      <w:pPr>
        <w:ind w:left="360" w:hanging="360"/>
      </w:pPr>
      <w:rPr>
        <w:rFonts w:ascii="Times New Roman" w:eastAsia="微软雅黑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3E93AA8"/>
    <w:multiLevelType w:val="multilevel"/>
    <w:tmpl w:val="63E93AA8"/>
    <w:lvl w:ilvl="0">
      <w:numFmt w:val="bullet"/>
      <w:lvlText w:val="-"/>
      <w:lvlJc w:val="left"/>
      <w:pPr>
        <w:ind w:left="6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8">
    <w:nsid w:val="6D6A5772"/>
    <w:multiLevelType w:val="multilevel"/>
    <w:tmpl w:val="6D6A57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840" w:hanging="400"/>
      </w:pPr>
    </w:lvl>
    <w:lvl w:ilvl="2">
      <w:start w:val="1"/>
      <w:numFmt w:val="lowerRoman"/>
      <w:lvlText w:val="%3."/>
      <w:lvlJc w:val="right"/>
      <w:pPr>
        <w:ind w:left="1240" w:hanging="400"/>
      </w:pPr>
    </w:lvl>
    <w:lvl w:ilvl="3">
      <w:start w:val="1"/>
      <w:numFmt w:val="decimal"/>
      <w:lvlText w:val="%4."/>
      <w:lvlJc w:val="left"/>
      <w:pPr>
        <w:ind w:left="1640" w:hanging="400"/>
      </w:pPr>
    </w:lvl>
    <w:lvl w:ilvl="4">
      <w:start w:val="1"/>
      <w:numFmt w:val="upperLetter"/>
      <w:lvlText w:val="%5."/>
      <w:lvlJc w:val="left"/>
      <w:pPr>
        <w:ind w:left="2040" w:hanging="400"/>
      </w:pPr>
    </w:lvl>
    <w:lvl w:ilvl="5">
      <w:start w:val="1"/>
      <w:numFmt w:val="lowerRoman"/>
      <w:lvlText w:val="%6."/>
      <w:lvlJc w:val="right"/>
      <w:pPr>
        <w:ind w:left="2440" w:hanging="400"/>
      </w:pPr>
    </w:lvl>
    <w:lvl w:ilvl="6">
      <w:start w:val="1"/>
      <w:numFmt w:val="decimal"/>
      <w:lvlText w:val="%7."/>
      <w:lvlJc w:val="left"/>
      <w:pPr>
        <w:ind w:left="2840" w:hanging="400"/>
      </w:pPr>
    </w:lvl>
    <w:lvl w:ilvl="7">
      <w:start w:val="1"/>
      <w:numFmt w:val="upperLetter"/>
      <w:lvlText w:val="%8."/>
      <w:lvlJc w:val="left"/>
      <w:pPr>
        <w:ind w:left="3240" w:hanging="400"/>
      </w:pPr>
    </w:lvl>
    <w:lvl w:ilvl="8">
      <w:start w:val="1"/>
      <w:numFmt w:val="lowerRoman"/>
      <w:lvlText w:val="%9."/>
      <w:lvlJc w:val="right"/>
      <w:pPr>
        <w:ind w:left="3640" w:hanging="400"/>
      </w:pPr>
    </w:lvl>
  </w:abstractNum>
  <w:abstractNum w:abstractNumId="19">
    <w:nsid w:val="70AF48CF"/>
    <w:multiLevelType w:val="multilevel"/>
    <w:tmpl w:val="70AF48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247242"/>
    <w:multiLevelType w:val="multilevel"/>
    <w:tmpl w:val="7B2472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2"/>
  </w:num>
  <w:num w:numId="5">
    <w:abstractNumId w:val="13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21"/>
  </w:num>
  <w:num w:numId="11">
    <w:abstractNumId w:val="19"/>
  </w:num>
  <w:num w:numId="12">
    <w:abstractNumId w:val="12"/>
  </w:num>
  <w:num w:numId="13">
    <w:abstractNumId w:val="17"/>
  </w:num>
  <w:num w:numId="14">
    <w:abstractNumId w:val="3"/>
  </w:num>
  <w:num w:numId="15">
    <w:abstractNumId w:val="16"/>
  </w:num>
  <w:num w:numId="16">
    <w:abstractNumId w:val="0"/>
  </w:num>
  <w:num w:numId="17">
    <w:abstractNumId w:val="10"/>
  </w:num>
  <w:num w:numId="18">
    <w:abstractNumId w:val="8"/>
  </w:num>
  <w:num w:numId="19">
    <w:abstractNumId w:val="9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251"/>
    <w:rsid w:val="00000589"/>
    <w:rsid w:val="00000E69"/>
    <w:rsid w:val="00000FFB"/>
    <w:rsid w:val="0000107A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705B"/>
    <w:rsid w:val="0000711D"/>
    <w:rsid w:val="00007304"/>
    <w:rsid w:val="00007641"/>
    <w:rsid w:val="00007880"/>
    <w:rsid w:val="00007CA7"/>
    <w:rsid w:val="00007EEB"/>
    <w:rsid w:val="00010512"/>
    <w:rsid w:val="0001054F"/>
    <w:rsid w:val="00010969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1B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44B9"/>
    <w:rsid w:val="000244CA"/>
    <w:rsid w:val="00024585"/>
    <w:rsid w:val="00025086"/>
    <w:rsid w:val="00025226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787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656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EA7"/>
    <w:rsid w:val="00060094"/>
    <w:rsid w:val="000600F5"/>
    <w:rsid w:val="00060B08"/>
    <w:rsid w:val="00060BF4"/>
    <w:rsid w:val="00061065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72F"/>
    <w:rsid w:val="000651F3"/>
    <w:rsid w:val="0006524F"/>
    <w:rsid w:val="00065483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168"/>
    <w:rsid w:val="0008126C"/>
    <w:rsid w:val="000816E9"/>
    <w:rsid w:val="000819A5"/>
    <w:rsid w:val="00082030"/>
    <w:rsid w:val="00082E47"/>
    <w:rsid w:val="00082E4E"/>
    <w:rsid w:val="000834E5"/>
    <w:rsid w:val="00083875"/>
    <w:rsid w:val="000838D2"/>
    <w:rsid w:val="00084608"/>
    <w:rsid w:val="000848BD"/>
    <w:rsid w:val="0008497B"/>
    <w:rsid w:val="00084F2B"/>
    <w:rsid w:val="0008525F"/>
    <w:rsid w:val="00085B0D"/>
    <w:rsid w:val="00085CA5"/>
    <w:rsid w:val="00086248"/>
    <w:rsid w:val="000864DC"/>
    <w:rsid w:val="00086793"/>
    <w:rsid w:val="000867CC"/>
    <w:rsid w:val="00086C0D"/>
    <w:rsid w:val="0008709F"/>
    <w:rsid w:val="000871F4"/>
    <w:rsid w:val="000902F8"/>
    <w:rsid w:val="000903CA"/>
    <w:rsid w:val="00090B8B"/>
    <w:rsid w:val="00090C79"/>
    <w:rsid w:val="00090D90"/>
    <w:rsid w:val="00090E09"/>
    <w:rsid w:val="00091853"/>
    <w:rsid w:val="00091ABB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EA"/>
    <w:rsid w:val="000A6303"/>
    <w:rsid w:val="000A654E"/>
    <w:rsid w:val="000A777F"/>
    <w:rsid w:val="000B00E0"/>
    <w:rsid w:val="000B0383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D05EC"/>
    <w:rsid w:val="000D09B9"/>
    <w:rsid w:val="000D0C3A"/>
    <w:rsid w:val="000D152D"/>
    <w:rsid w:val="000D1A03"/>
    <w:rsid w:val="000D1AB9"/>
    <w:rsid w:val="000D1B0E"/>
    <w:rsid w:val="000D1BD9"/>
    <w:rsid w:val="000D2665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EAA"/>
    <w:rsid w:val="000D613F"/>
    <w:rsid w:val="000D6564"/>
    <w:rsid w:val="000D6707"/>
    <w:rsid w:val="000D744C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108E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43B9"/>
    <w:rsid w:val="000F4551"/>
    <w:rsid w:val="000F48F4"/>
    <w:rsid w:val="000F4E7F"/>
    <w:rsid w:val="000F4FBF"/>
    <w:rsid w:val="000F5901"/>
    <w:rsid w:val="000F5DEF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AFD"/>
    <w:rsid w:val="00101B58"/>
    <w:rsid w:val="00101C8E"/>
    <w:rsid w:val="00102192"/>
    <w:rsid w:val="0010229B"/>
    <w:rsid w:val="00102718"/>
    <w:rsid w:val="00102C38"/>
    <w:rsid w:val="00103199"/>
    <w:rsid w:val="001038DE"/>
    <w:rsid w:val="00103A8C"/>
    <w:rsid w:val="00103E17"/>
    <w:rsid w:val="00103EC9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CE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8EA"/>
    <w:rsid w:val="00121AF1"/>
    <w:rsid w:val="0012263D"/>
    <w:rsid w:val="00122904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BA"/>
    <w:rsid w:val="00126B05"/>
    <w:rsid w:val="00126C3E"/>
    <w:rsid w:val="00127079"/>
    <w:rsid w:val="00127360"/>
    <w:rsid w:val="001279FE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10E2"/>
    <w:rsid w:val="0015138B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BF8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A2E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45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AD7"/>
    <w:rsid w:val="001A0BB8"/>
    <w:rsid w:val="001A0DD5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FDE"/>
    <w:rsid w:val="001D71E9"/>
    <w:rsid w:val="001D747E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308B"/>
    <w:rsid w:val="001E327B"/>
    <w:rsid w:val="001E35C2"/>
    <w:rsid w:val="001E38F2"/>
    <w:rsid w:val="001E3D04"/>
    <w:rsid w:val="001E4720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1E75"/>
    <w:rsid w:val="001F20D6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BE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8C4"/>
    <w:rsid w:val="00205A12"/>
    <w:rsid w:val="00205C4F"/>
    <w:rsid w:val="00205E90"/>
    <w:rsid w:val="00205EB0"/>
    <w:rsid w:val="00206041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3C7"/>
    <w:rsid w:val="002124EB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61E"/>
    <w:rsid w:val="00232CC6"/>
    <w:rsid w:val="00232EC6"/>
    <w:rsid w:val="002331E4"/>
    <w:rsid w:val="00233638"/>
    <w:rsid w:val="00233B0D"/>
    <w:rsid w:val="0023420A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14DB"/>
    <w:rsid w:val="00241BBD"/>
    <w:rsid w:val="00241E46"/>
    <w:rsid w:val="00242322"/>
    <w:rsid w:val="002424E5"/>
    <w:rsid w:val="0024289A"/>
    <w:rsid w:val="002429EF"/>
    <w:rsid w:val="00242B3C"/>
    <w:rsid w:val="00242EBC"/>
    <w:rsid w:val="002439C6"/>
    <w:rsid w:val="00243C86"/>
    <w:rsid w:val="00244303"/>
    <w:rsid w:val="002444AE"/>
    <w:rsid w:val="00244CDA"/>
    <w:rsid w:val="002451C4"/>
    <w:rsid w:val="00245210"/>
    <w:rsid w:val="002463D0"/>
    <w:rsid w:val="00246617"/>
    <w:rsid w:val="00246869"/>
    <w:rsid w:val="00246944"/>
    <w:rsid w:val="00246AB3"/>
    <w:rsid w:val="00246B5B"/>
    <w:rsid w:val="00247A5F"/>
    <w:rsid w:val="00247DF0"/>
    <w:rsid w:val="00250170"/>
    <w:rsid w:val="00250D2F"/>
    <w:rsid w:val="00250D7A"/>
    <w:rsid w:val="0025109A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DCD"/>
    <w:rsid w:val="00261E14"/>
    <w:rsid w:val="00261EE8"/>
    <w:rsid w:val="002621F0"/>
    <w:rsid w:val="0026269E"/>
    <w:rsid w:val="00262DC8"/>
    <w:rsid w:val="00262E2D"/>
    <w:rsid w:val="00262F79"/>
    <w:rsid w:val="00263147"/>
    <w:rsid w:val="0026315D"/>
    <w:rsid w:val="00263355"/>
    <w:rsid w:val="00264083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D62"/>
    <w:rsid w:val="00276DFF"/>
    <w:rsid w:val="0027724B"/>
    <w:rsid w:val="00277270"/>
    <w:rsid w:val="00277A3E"/>
    <w:rsid w:val="00277F64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5DDC"/>
    <w:rsid w:val="002860A4"/>
    <w:rsid w:val="00286516"/>
    <w:rsid w:val="002872DF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5B4"/>
    <w:rsid w:val="002C1C6B"/>
    <w:rsid w:val="002C1E7D"/>
    <w:rsid w:val="002C2041"/>
    <w:rsid w:val="002C2349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2DE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C00"/>
    <w:rsid w:val="002E0D1B"/>
    <w:rsid w:val="002E13F9"/>
    <w:rsid w:val="002E1E31"/>
    <w:rsid w:val="002E2217"/>
    <w:rsid w:val="002E28EB"/>
    <w:rsid w:val="002E290F"/>
    <w:rsid w:val="002E29A7"/>
    <w:rsid w:val="002E3A3F"/>
    <w:rsid w:val="002E3A6C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6D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D3A"/>
    <w:rsid w:val="002F7D57"/>
    <w:rsid w:val="002F7E3C"/>
    <w:rsid w:val="002F7EFA"/>
    <w:rsid w:val="00300222"/>
    <w:rsid w:val="00300574"/>
    <w:rsid w:val="003008CC"/>
    <w:rsid w:val="00300AE4"/>
    <w:rsid w:val="00300FB1"/>
    <w:rsid w:val="0030181B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7AB"/>
    <w:rsid w:val="00307052"/>
    <w:rsid w:val="003076C3"/>
    <w:rsid w:val="0031084C"/>
    <w:rsid w:val="00310A2A"/>
    <w:rsid w:val="003112E2"/>
    <w:rsid w:val="0031142D"/>
    <w:rsid w:val="003114AB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501D"/>
    <w:rsid w:val="00315BE0"/>
    <w:rsid w:val="00315D82"/>
    <w:rsid w:val="00315DAC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709E"/>
    <w:rsid w:val="00327922"/>
    <w:rsid w:val="00327BF2"/>
    <w:rsid w:val="00327E5C"/>
    <w:rsid w:val="00327EB0"/>
    <w:rsid w:val="003302F4"/>
    <w:rsid w:val="003307C3"/>
    <w:rsid w:val="003308CE"/>
    <w:rsid w:val="00331502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0EA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CC"/>
    <w:rsid w:val="003407F8"/>
    <w:rsid w:val="00340BFB"/>
    <w:rsid w:val="003410D1"/>
    <w:rsid w:val="00341395"/>
    <w:rsid w:val="003413F0"/>
    <w:rsid w:val="003417F7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1AF4"/>
    <w:rsid w:val="00351FCF"/>
    <w:rsid w:val="0035257A"/>
    <w:rsid w:val="003525D7"/>
    <w:rsid w:val="003529E4"/>
    <w:rsid w:val="00352A3F"/>
    <w:rsid w:val="00352B86"/>
    <w:rsid w:val="00352B8D"/>
    <w:rsid w:val="00352E72"/>
    <w:rsid w:val="0035319D"/>
    <w:rsid w:val="0035341A"/>
    <w:rsid w:val="0035344E"/>
    <w:rsid w:val="00353767"/>
    <w:rsid w:val="0035419A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349"/>
    <w:rsid w:val="003758B0"/>
    <w:rsid w:val="00375DA8"/>
    <w:rsid w:val="00375DE3"/>
    <w:rsid w:val="00376101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6F3E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2626"/>
    <w:rsid w:val="0039269B"/>
    <w:rsid w:val="0039281A"/>
    <w:rsid w:val="00392A93"/>
    <w:rsid w:val="00392AD4"/>
    <w:rsid w:val="00393A89"/>
    <w:rsid w:val="00393ADA"/>
    <w:rsid w:val="00393BC7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9789D"/>
    <w:rsid w:val="003A012F"/>
    <w:rsid w:val="003A0DB2"/>
    <w:rsid w:val="003A19E4"/>
    <w:rsid w:val="003A1BA6"/>
    <w:rsid w:val="003A1BCE"/>
    <w:rsid w:val="003A1BD0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ECF"/>
    <w:rsid w:val="003A4FD1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E5"/>
    <w:rsid w:val="003D746D"/>
    <w:rsid w:val="003D7491"/>
    <w:rsid w:val="003D79F1"/>
    <w:rsid w:val="003D7A58"/>
    <w:rsid w:val="003D7EB6"/>
    <w:rsid w:val="003E081A"/>
    <w:rsid w:val="003E0AD8"/>
    <w:rsid w:val="003E0ADC"/>
    <w:rsid w:val="003E0E85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B51"/>
    <w:rsid w:val="003E6E57"/>
    <w:rsid w:val="003E72CA"/>
    <w:rsid w:val="003E7574"/>
    <w:rsid w:val="003F013A"/>
    <w:rsid w:val="003F0590"/>
    <w:rsid w:val="003F06C1"/>
    <w:rsid w:val="003F08B4"/>
    <w:rsid w:val="003F0CFB"/>
    <w:rsid w:val="003F0ECE"/>
    <w:rsid w:val="003F1167"/>
    <w:rsid w:val="003F12D0"/>
    <w:rsid w:val="003F2118"/>
    <w:rsid w:val="003F223A"/>
    <w:rsid w:val="003F2627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26A"/>
    <w:rsid w:val="0041238A"/>
    <w:rsid w:val="00412562"/>
    <w:rsid w:val="004129E7"/>
    <w:rsid w:val="00413304"/>
    <w:rsid w:val="004138B0"/>
    <w:rsid w:val="00413AF9"/>
    <w:rsid w:val="0041408E"/>
    <w:rsid w:val="00414531"/>
    <w:rsid w:val="0041485A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3C77"/>
    <w:rsid w:val="00424197"/>
    <w:rsid w:val="004241F4"/>
    <w:rsid w:val="00424CE5"/>
    <w:rsid w:val="0042590E"/>
    <w:rsid w:val="00425926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1CBE"/>
    <w:rsid w:val="0044204C"/>
    <w:rsid w:val="00442489"/>
    <w:rsid w:val="00442D1B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57D7"/>
    <w:rsid w:val="00465D24"/>
    <w:rsid w:val="00465EF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601"/>
    <w:rsid w:val="004729A3"/>
    <w:rsid w:val="00473170"/>
    <w:rsid w:val="004731EE"/>
    <w:rsid w:val="0047332D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303"/>
    <w:rsid w:val="00482CD9"/>
    <w:rsid w:val="004837D0"/>
    <w:rsid w:val="00483D35"/>
    <w:rsid w:val="004846B9"/>
    <w:rsid w:val="00484AEE"/>
    <w:rsid w:val="00484C9B"/>
    <w:rsid w:val="00484CC7"/>
    <w:rsid w:val="00484D88"/>
    <w:rsid w:val="00484DEC"/>
    <w:rsid w:val="004855B3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6D"/>
    <w:rsid w:val="00495BAE"/>
    <w:rsid w:val="00495C92"/>
    <w:rsid w:val="004960E3"/>
    <w:rsid w:val="0049628D"/>
    <w:rsid w:val="0049631D"/>
    <w:rsid w:val="004964A3"/>
    <w:rsid w:val="004975D4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94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EE3"/>
    <w:rsid w:val="004F00AF"/>
    <w:rsid w:val="004F0384"/>
    <w:rsid w:val="004F06EA"/>
    <w:rsid w:val="004F0A5E"/>
    <w:rsid w:val="004F0B9E"/>
    <w:rsid w:val="004F15BA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984"/>
    <w:rsid w:val="004F6D07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794C"/>
    <w:rsid w:val="00507EE2"/>
    <w:rsid w:val="00510061"/>
    <w:rsid w:val="005102DA"/>
    <w:rsid w:val="00510847"/>
    <w:rsid w:val="0051137F"/>
    <w:rsid w:val="005115D6"/>
    <w:rsid w:val="0051169B"/>
    <w:rsid w:val="00511DD1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120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4064"/>
    <w:rsid w:val="00544241"/>
    <w:rsid w:val="0054462D"/>
    <w:rsid w:val="00544CBC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7FE"/>
    <w:rsid w:val="005514A8"/>
    <w:rsid w:val="005518F2"/>
    <w:rsid w:val="005519AF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10A9"/>
    <w:rsid w:val="00561330"/>
    <w:rsid w:val="005619E0"/>
    <w:rsid w:val="00561F12"/>
    <w:rsid w:val="005623F3"/>
    <w:rsid w:val="0056248E"/>
    <w:rsid w:val="00562D0B"/>
    <w:rsid w:val="0056385D"/>
    <w:rsid w:val="00563B43"/>
    <w:rsid w:val="00564569"/>
    <w:rsid w:val="005646C1"/>
    <w:rsid w:val="00565452"/>
    <w:rsid w:val="0056579B"/>
    <w:rsid w:val="00565959"/>
    <w:rsid w:val="005659F9"/>
    <w:rsid w:val="00565A7E"/>
    <w:rsid w:val="00566269"/>
    <w:rsid w:val="00566CFF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EC5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770"/>
    <w:rsid w:val="005B5D09"/>
    <w:rsid w:val="005B630F"/>
    <w:rsid w:val="005B6439"/>
    <w:rsid w:val="005B6F71"/>
    <w:rsid w:val="005B7DA4"/>
    <w:rsid w:val="005B7E1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C1"/>
    <w:rsid w:val="005C5238"/>
    <w:rsid w:val="005C540D"/>
    <w:rsid w:val="005C55EF"/>
    <w:rsid w:val="005C5A44"/>
    <w:rsid w:val="005C5BBB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682"/>
    <w:rsid w:val="005D2946"/>
    <w:rsid w:val="005D295E"/>
    <w:rsid w:val="005D2E95"/>
    <w:rsid w:val="005D334A"/>
    <w:rsid w:val="005D348D"/>
    <w:rsid w:val="005D383E"/>
    <w:rsid w:val="005D3B68"/>
    <w:rsid w:val="005D3D95"/>
    <w:rsid w:val="005D4A73"/>
    <w:rsid w:val="005D4AD7"/>
    <w:rsid w:val="005D4D13"/>
    <w:rsid w:val="005D4FDA"/>
    <w:rsid w:val="005D5526"/>
    <w:rsid w:val="005D5570"/>
    <w:rsid w:val="005D5CD3"/>
    <w:rsid w:val="005D6055"/>
    <w:rsid w:val="005D6102"/>
    <w:rsid w:val="005D6117"/>
    <w:rsid w:val="005D6539"/>
    <w:rsid w:val="005D6E3A"/>
    <w:rsid w:val="005D7410"/>
    <w:rsid w:val="005D7459"/>
    <w:rsid w:val="005E106F"/>
    <w:rsid w:val="005E1BC5"/>
    <w:rsid w:val="005E1FF3"/>
    <w:rsid w:val="005E20F0"/>
    <w:rsid w:val="005E248C"/>
    <w:rsid w:val="005E2657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550E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2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C0F"/>
    <w:rsid w:val="005F72DE"/>
    <w:rsid w:val="005F74A2"/>
    <w:rsid w:val="005F7955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5231"/>
    <w:rsid w:val="00615310"/>
    <w:rsid w:val="00615D88"/>
    <w:rsid w:val="00615DFD"/>
    <w:rsid w:val="006163B5"/>
    <w:rsid w:val="0061641A"/>
    <w:rsid w:val="00616DDF"/>
    <w:rsid w:val="00616E04"/>
    <w:rsid w:val="006171FF"/>
    <w:rsid w:val="0061762E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6FC"/>
    <w:rsid w:val="00643BBB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5BA8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22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BCE"/>
    <w:rsid w:val="00657F89"/>
    <w:rsid w:val="0066084B"/>
    <w:rsid w:val="00660AAD"/>
    <w:rsid w:val="0066102B"/>
    <w:rsid w:val="006612AF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528"/>
    <w:rsid w:val="00695833"/>
    <w:rsid w:val="00695B59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72C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790"/>
    <w:rsid w:val="006E09FC"/>
    <w:rsid w:val="006E0BF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0B9D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3D3"/>
    <w:rsid w:val="00710ADE"/>
    <w:rsid w:val="007111DC"/>
    <w:rsid w:val="00711A8B"/>
    <w:rsid w:val="0071210B"/>
    <w:rsid w:val="0071214E"/>
    <w:rsid w:val="007125D0"/>
    <w:rsid w:val="007127D1"/>
    <w:rsid w:val="00712C5A"/>
    <w:rsid w:val="00713132"/>
    <w:rsid w:val="00713488"/>
    <w:rsid w:val="00713B26"/>
    <w:rsid w:val="00714A50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332F"/>
    <w:rsid w:val="00743594"/>
    <w:rsid w:val="0074378B"/>
    <w:rsid w:val="00743970"/>
    <w:rsid w:val="00743ECF"/>
    <w:rsid w:val="00743FDC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B1"/>
    <w:rsid w:val="0074724A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37"/>
    <w:rsid w:val="00756A45"/>
    <w:rsid w:val="00756D5B"/>
    <w:rsid w:val="00756D83"/>
    <w:rsid w:val="00757321"/>
    <w:rsid w:val="00757602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6CD"/>
    <w:rsid w:val="007872CC"/>
    <w:rsid w:val="00787BC9"/>
    <w:rsid w:val="00787BD5"/>
    <w:rsid w:val="00787F20"/>
    <w:rsid w:val="007900A3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C94"/>
    <w:rsid w:val="007A3DA8"/>
    <w:rsid w:val="007A3DDA"/>
    <w:rsid w:val="007A3E61"/>
    <w:rsid w:val="007A4515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2B9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28D"/>
    <w:rsid w:val="007B546F"/>
    <w:rsid w:val="007B5810"/>
    <w:rsid w:val="007B68FD"/>
    <w:rsid w:val="007B6BA6"/>
    <w:rsid w:val="007B6F00"/>
    <w:rsid w:val="007B6FA2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69"/>
    <w:rsid w:val="007E5473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E46"/>
    <w:rsid w:val="0080004E"/>
    <w:rsid w:val="008002B7"/>
    <w:rsid w:val="00800796"/>
    <w:rsid w:val="00801109"/>
    <w:rsid w:val="008012EA"/>
    <w:rsid w:val="00801382"/>
    <w:rsid w:val="0080149C"/>
    <w:rsid w:val="008017B6"/>
    <w:rsid w:val="008020EF"/>
    <w:rsid w:val="0080235B"/>
    <w:rsid w:val="00802E12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F96"/>
    <w:rsid w:val="0081319A"/>
    <w:rsid w:val="0081320C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132"/>
    <w:rsid w:val="008164A6"/>
    <w:rsid w:val="00816FF6"/>
    <w:rsid w:val="008175E2"/>
    <w:rsid w:val="00817685"/>
    <w:rsid w:val="00817720"/>
    <w:rsid w:val="0081778D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A9F"/>
    <w:rsid w:val="00823C64"/>
    <w:rsid w:val="00823D5A"/>
    <w:rsid w:val="0082427C"/>
    <w:rsid w:val="0082442D"/>
    <w:rsid w:val="0082465A"/>
    <w:rsid w:val="00824821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30606"/>
    <w:rsid w:val="008306C4"/>
    <w:rsid w:val="0083092C"/>
    <w:rsid w:val="00830958"/>
    <w:rsid w:val="00830DC9"/>
    <w:rsid w:val="00831241"/>
    <w:rsid w:val="008313E3"/>
    <w:rsid w:val="00831EA7"/>
    <w:rsid w:val="0083269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7FB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5E6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566"/>
    <w:rsid w:val="00880748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77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6FA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5D14"/>
    <w:rsid w:val="008B6788"/>
    <w:rsid w:val="008B683C"/>
    <w:rsid w:val="008B68AA"/>
    <w:rsid w:val="008B6B2C"/>
    <w:rsid w:val="008B703F"/>
    <w:rsid w:val="008B71A3"/>
    <w:rsid w:val="008B7523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0CD"/>
    <w:rsid w:val="008C56F7"/>
    <w:rsid w:val="008C5839"/>
    <w:rsid w:val="008C5CAA"/>
    <w:rsid w:val="008C5D7E"/>
    <w:rsid w:val="008C5F84"/>
    <w:rsid w:val="008C6174"/>
    <w:rsid w:val="008C621F"/>
    <w:rsid w:val="008C6DB5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4E81"/>
    <w:rsid w:val="008D5323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4E1"/>
    <w:rsid w:val="009136DD"/>
    <w:rsid w:val="009137AC"/>
    <w:rsid w:val="00913C5F"/>
    <w:rsid w:val="00913E83"/>
    <w:rsid w:val="009141E4"/>
    <w:rsid w:val="0091477F"/>
    <w:rsid w:val="00914A3B"/>
    <w:rsid w:val="00915011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A6B"/>
    <w:rsid w:val="00930B68"/>
    <w:rsid w:val="00930B75"/>
    <w:rsid w:val="00930BC3"/>
    <w:rsid w:val="00931BD0"/>
    <w:rsid w:val="00931E4A"/>
    <w:rsid w:val="00931FA9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B2B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379DB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67B2"/>
    <w:rsid w:val="0095680A"/>
    <w:rsid w:val="009568FC"/>
    <w:rsid w:val="0095692F"/>
    <w:rsid w:val="00956CED"/>
    <w:rsid w:val="00957219"/>
    <w:rsid w:val="00957A77"/>
    <w:rsid w:val="00957C6F"/>
    <w:rsid w:val="00960087"/>
    <w:rsid w:val="0096084F"/>
    <w:rsid w:val="009608F1"/>
    <w:rsid w:val="00960997"/>
    <w:rsid w:val="00960DF3"/>
    <w:rsid w:val="00960E7E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699"/>
    <w:rsid w:val="009709A2"/>
    <w:rsid w:val="00970B7E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FCB"/>
    <w:rsid w:val="00974FE1"/>
    <w:rsid w:val="009756A1"/>
    <w:rsid w:val="00975946"/>
    <w:rsid w:val="00975BCF"/>
    <w:rsid w:val="00975C81"/>
    <w:rsid w:val="009763B1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889"/>
    <w:rsid w:val="00987C57"/>
    <w:rsid w:val="0099009B"/>
    <w:rsid w:val="009900DC"/>
    <w:rsid w:val="00990195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A87"/>
    <w:rsid w:val="009A0E25"/>
    <w:rsid w:val="009A117B"/>
    <w:rsid w:val="009A13BE"/>
    <w:rsid w:val="009A14D9"/>
    <w:rsid w:val="009A1B64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7FB"/>
    <w:rsid w:val="009C0BEE"/>
    <w:rsid w:val="009C0DB0"/>
    <w:rsid w:val="009C10BA"/>
    <w:rsid w:val="009C12A3"/>
    <w:rsid w:val="009C160C"/>
    <w:rsid w:val="009C170F"/>
    <w:rsid w:val="009C18C5"/>
    <w:rsid w:val="009C1937"/>
    <w:rsid w:val="009C19BF"/>
    <w:rsid w:val="009C1ACE"/>
    <w:rsid w:val="009C1D9F"/>
    <w:rsid w:val="009C20C0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20"/>
    <w:rsid w:val="009C4E33"/>
    <w:rsid w:val="009C521B"/>
    <w:rsid w:val="009C5872"/>
    <w:rsid w:val="009C5F31"/>
    <w:rsid w:val="009C646D"/>
    <w:rsid w:val="009C66C8"/>
    <w:rsid w:val="009C675D"/>
    <w:rsid w:val="009C7737"/>
    <w:rsid w:val="009C7E11"/>
    <w:rsid w:val="009D0A9D"/>
    <w:rsid w:val="009D0E15"/>
    <w:rsid w:val="009D0F82"/>
    <w:rsid w:val="009D1933"/>
    <w:rsid w:val="009D1D53"/>
    <w:rsid w:val="009D2325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D96"/>
    <w:rsid w:val="009E31BC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AB0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2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DE"/>
    <w:rsid w:val="00A050E1"/>
    <w:rsid w:val="00A05828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30"/>
    <w:rsid w:val="00A200CC"/>
    <w:rsid w:val="00A201B1"/>
    <w:rsid w:val="00A2083F"/>
    <w:rsid w:val="00A21165"/>
    <w:rsid w:val="00A21471"/>
    <w:rsid w:val="00A21B50"/>
    <w:rsid w:val="00A23000"/>
    <w:rsid w:val="00A234B8"/>
    <w:rsid w:val="00A23645"/>
    <w:rsid w:val="00A23AD1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A1B"/>
    <w:rsid w:val="00A30519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A8E"/>
    <w:rsid w:val="00A52D21"/>
    <w:rsid w:val="00A5307C"/>
    <w:rsid w:val="00A531AF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05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160"/>
    <w:rsid w:val="00A6038A"/>
    <w:rsid w:val="00A60406"/>
    <w:rsid w:val="00A60D19"/>
    <w:rsid w:val="00A61101"/>
    <w:rsid w:val="00A611E6"/>
    <w:rsid w:val="00A613DB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480F"/>
    <w:rsid w:val="00A64830"/>
    <w:rsid w:val="00A64AE3"/>
    <w:rsid w:val="00A65435"/>
    <w:rsid w:val="00A6548F"/>
    <w:rsid w:val="00A6556A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0D44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3F"/>
    <w:rsid w:val="00AA485B"/>
    <w:rsid w:val="00AA49A0"/>
    <w:rsid w:val="00AA4FAE"/>
    <w:rsid w:val="00AA4FC3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B3E"/>
    <w:rsid w:val="00AD6C61"/>
    <w:rsid w:val="00AD6F2B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B9F"/>
    <w:rsid w:val="00B24E69"/>
    <w:rsid w:val="00B24F47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5112"/>
    <w:rsid w:val="00B4569C"/>
    <w:rsid w:val="00B457AD"/>
    <w:rsid w:val="00B459C1"/>
    <w:rsid w:val="00B45C1A"/>
    <w:rsid w:val="00B45E3A"/>
    <w:rsid w:val="00B462F0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7C0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545"/>
    <w:rsid w:val="00B90F87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1EE"/>
    <w:rsid w:val="00B946FF"/>
    <w:rsid w:val="00B94847"/>
    <w:rsid w:val="00B94B71"/>
    <w:rsid w:val="00B94C09"/>
    <w:rsid w:val="00B950D3"/>
    <w:rsid w:val="00B9523A"/>
    <w:rsid w:val="00B95905"/>
    <w:rsid w:val="00B95986"/>
    <w:rsid w:val="00B95C50"/>
    <w:rsid w:val="00B95E28"/>
    <w:rsid w:val="00B961A9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73"/>
    <w:rsid w:val="00BB081A"/>
    <w:rsid w:val="00BB08A8"/>
    <w:rsid w:val="00BB1215"/>
    <w:rsid w:val="00BB12FC"/>
    <w:rsid w:val="00BB15AB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54DA"/>
    <w:rsid w:val="00BB5516"/>
    <w:rsid w:val="00BB5ED7"/>
    <w:rsid w:val="00BB61E8"/>
    <w:rsid w:val="00BB6801"/>
    <w:rsid w:val="00BB6D71"/>
    <w:rsid w:val="00BB71D7"/>
    <w:rsid w:val="00BB7280"/>
    <w:rsid w:val="00BB7312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F"/>
    <w:rsid w:val="00BC2422"/>
    <w:rsid w:val="00BC2503"/>
    <w:rsid w:val="00BC290E"/>
    <w:rsid w:val="00BC2D0C"/>
    <w:rsid w:val="00BC2FA5"/>
    <w:rsid w:val="00BC34B5"/>
    <w:rsid w:val="00BC35A2"/>
    <w:rsid w:val="00BC41E1"/>
    <w:rsid w:val="00BC42E3"/>
    <w:rsid w:val="00BC465E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79D4"/>
    <w:rsid w:val="00BC79E1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511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407"/>
    <w:rsid w:val="00C06E91"/>
    <w:rsid w:val="00C07324"/>
    <w:rsid w:val="00C07789"/>
    <w:rsid w:val="00C07812"/>
    <w:rsid w:val="00C07835"/>
    <w:rsid w:val="00C07A37"/>
    <w:rsid w:val="00C07B25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45C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BCB"/>
    <w:rsid w:val="00C21ECA"/>
    <w:rsid w:val="00C222EF"/>
    <w:rsid w:val="00C226C7"/>
    <w:rsid w:val="00C23241"/>
    <w:rsid w:val="00C23287"/>
    <w:rsid w:val="00C2388A"/>
    <w:rsid w:val="00C24116"/>
    <w:rsid w:val="00C247C4"/>
    <w:rsid w:val="00C247FD"/>
    <w:rsid w:val="00C24B36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B4E"/>
    <w:rsid w:val="00C47B83"/>
    <w:rsid w:val="00C47CA6"/>
    <w:rsid w:val="00C5077C"/>
    <w:rsid w:val="00C514BC"/>
    <w:rsid w:val="00C515A3"/>
    <w:rsid w:val="00C51D3E"/>
    <w:rsid w:val="00C51F50"/>
    <w:rsid w:val="00C52CA6"/>
    <w:rsid w:val="00C52DEC"/>
    <w:rsid w:val="00C52EB1"/>
    <w:rsid w:val="00C53230"/>
    <w:rsid w:val="00C53622"/>
    <w:rsid w:val="00C53681"/>
    <w:rsid w:val="00C539D2"/>
    <w:rsid w:val="00C54465"/>
    <w:rsid w:val="00C54CE2"/>
    <w:rsid w:val="00C54E9E"/>
    <w:rsid w:val="00C54EA0"/>
    <w:rsid w:val="00C55272"/>
    <w:rsid w:val="00C554BD"/>
    <w:rsid w:val="00C5573A"/>
    <w:rsid w:val="00C562E1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111E"/>
    <w:rsid w:val="00C6194C"/>
    <w:rsid w:val="00C6225C"/>
    <w:rsid w:val="00C624C4"/>
    <w:rsid w:val="00C63250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58B"/>
    <w:rsid w:val="00C7293E"/>
    <w:rsid w:val="00C72CA3"/>
    <w:rsid w:val="00C730B4"/>
    <w:rsid w:val="00C734D0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18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CAD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A74"/>
    <w:rsid w:val="00CD5D18"/>
    <w:rsid w:val="00CD5E5A"/>
    <w:rsid w:val="00CD5E8A"/>
    <w:rsid w:val="00CD6049"/>
    <w:rsid w:val="00CD6482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9F9"/>
    <w:rsid w:val="00CE7F8B"/>
    <w:rsid w:val="00CF02D0"/>
    <w:rsid w:val="00CF0824"/>
    <w:rsid w:val="00CF0A8F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58"/>
    <w:rsid w:val="00CF551E"/>
    <w:rsid w:val="00CF57F4"/>
    <w:rsid w:val="00CF589F"/>
    <w:rsid w:val="00CF5A20"/>
    <w:rsid w:val="00CF5A39"/>
    <w:rsid w:val="00CF5C48"/>
    <w:rsid w:val="00CF5E94"/>
    <w:rsid w:val="00CF6498"/>
    <w:rsid w:val="00CF654D"/>
    <w:rsid w:val="00CF67B0"/>
    <w:rsid w:val="00CF6F3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07C4F"/>
    <w:rsid w:val="00D1002C"/>
    <w:rsid w:val="00D10A06"/>
    <w:rsid w:val="00D115E0"/>
    <w:rsid w:val="00D117E3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1"/>
    <w:rsid w:val="00D200C8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2CC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421F"/>
    <w:rsid w:val="00D342EF"/>
    <w:rsid w:val="00D343C8"/>
    <w:rsid w:val="00D34602"/>
    <w:rsid w:val="00D34D45"/>
    <w:rsid w:val="00D3533A"/>
    <w:rsid w:val="00D35D5F"/>
    <w:rsid w:val="00D360B4"/>
    <w:rsid w:val="00D36845"/>
    <w:rsid w:val="00D36B50"/>
    <w:rsid w:val="00D36FF1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6396"/>
    <w:rsid w:val="00D56B1B"/>
    <w:rsid w:val="00D5740A"/>
    <w:rsid w:val="00D57547"/>
    <w:rsid w:val="00D5757A"/>
    <w:rsid w:val="00D57836"/>
    <w:rsid w:val="00D57A15"/>
    <w:rsid w:val="00D57E19"/>
    <w:rsid w:val="00D57FDA"/>
    <w:rsid w:val="00D6018F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B5"/>
    <w:rsid w:val="00D72AAB"/>
    <w:rsid w:val="00D72C0D"/>
    <w:rsid w:val="00D73236"/>
    <w:rsid w:val="00D73829"/>
    <w:rsid w:val="00D73885"/>
    <w:rsid w:val="00D73A1F"/>
    <w:rsid w:val="00D73E16"/>
    <w:rsid w:val="00D74437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979"/>
    <w:rsid w:val="00D84D15"/>
    <w:rsid w:val="00D851F4"/>
    <w:rsid w:val="00D85907"/>
    <w:rsid w:val="00D85BB3"/>
    <w:rsid w:val="00D85DE0"/>
    <w:rsid w:val="00D85E62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531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5836"/>
    <w:rsid w:val="00DA6168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5F7"/>
    <w:rsid w:val="00DB16A4"/>
    <w:rsid w:val="00DB173A"/>
    <w:rsid w:val="00DB1A93"/>
    <w:rsid w:val="00DB1BB5"/>
    <w:rsid w:val="00DB1C66"/>
    <w:rsid w:val="00DB1FED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B7B50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D7"/>
    <w:rsid w:val="00DE4390"/>
    <w:rsid w:val="00DE4472"/>
    <w:rsid w:val="00DE491A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F06E6"/>
    <w:rsid w:val="00DF0A83"/>
    <w:rsid w:val="00DF0F37"/>
    <w:rsid w:val="00DF1866"/>
    <w:rsid w:val="00DF1E16"/>
    <w:rsid w:val="00DF205F"/>
    <w:rsid w:val="00DF2412"/>
    <w:rsid w:val="00DF2432"/>
    <w:rsid w:val="00DF2509"/>
    <w:rsid w:val="00DF2999"/>
    <w:rsid w:val="00DF2F86"/>
    <w:rsid w:val="00DF33E0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B1F"/>
    <w:rsid w:val="00DF76C1"/>
    <w:rsid w:val="00DF7713"/>
    <w:rsid w:val="00DF7955"/>
    <w:rsid w:val="00DF7AB4"/>
    <w:rsid w:val="00DF7BA0"/>
    <w:rsid w:val="00E0042D"/>
    <w:rsid w:val="00E0089E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4E97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F9C"/>
    <w:rsid w:val="00E3300E"/>
    <w:rsid w:val="00E33178"/>
    <w:rsid w:val="00E3320D"/>
    <w:rsid w:val="00E332FF"/>
    <w:rsid w:val="00E3364F"/>
    <w:rsid w:val="00E33892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33D"/>
    <w:rsid w:val="00E41521"/>
    <w:rsid w:val="00E4164B"/>
    <w:rsid w:val="00E416F5"/>
    <w:rsid w:val="00E4174F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42E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867"/>
    <w:rsid w:val="00E51DB3"/>
    <w:rsid w:val="00E5200A"/>
    <w:rsid w:val="00E526E5"/>
    <w:rsid w:val="00E532A9"/>
    <w:rsid w:val="00E53878"/>
    <w:rsid w:val="00E539C4"/>
    <w:rsid w:val="00E53BA2"/>
    <w:rsid w:val="00E53F04"/>
    <w:rsid w:val="00E542B9"/>
    <w:rsid w:val="00E5454F"/>
    <w:rsid w:val="00E54E54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8FA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14F"/>
    <w:rsid w:val="00E63200"/>
    <w:rsid w:val="00E63385"/>
    <w:rsid w:val="00E633B6"/>
    <w:rsid w:val="00E6355F"/>
    <w:rsid w:val="00E636BC"/>
    <w:rsid w:val="00E63B11"/>
    <w:rsid w:val="00E64000"/>
    <w:rsid w:val="00E64202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A9"/>
    <w:rsid w:val="00E702D1"/>
    <w:rsid w:val="00E71513"/>
    <w:rsid w:val="00E71CC6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40D4"/>
    <w:rsid w:val="00E84622"/>
    <w:rsid w:val="00E847A0"/>
    <w:rsid w:val="00E84A73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7CE"/>
    <w:rsid w:val="00EA6ED2"/>
    <w:rsid w:val="00EA72C6"/>
    <w:rsid w:val="00EA7363"/>
    <w:rsid w:val="00EA78FC"/>
    <w:rsid w:val="00EA7B5C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EB"/>
    <w:rsid w:val="00EC68EE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711"/>
    <w:rsid w:val="00ED3878"/>
    <w:rsid w:val="00ED3952"/>
    <w:rsid w:val="00ED401D"/>
    <w:rsid w:val="00ED4121"/>
    <w:rsid w:val="00ED4811"/>
    <w:rsid w:val="00ED486D"/>
    <w:rsid w:val="00ED49D6"/>
    <w:rsid w:val="00ED4BFA"/>
    <w:rsid w:val="00ED5268"/>
    <w:rsid w:val="00ED5DBB"/>
    <w:rsid w:val="00ED5E77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5093"/>
    <w:rsid w:val="00F250C3"/>
    <w:rsid w:val="00F25257"/>
    <w:rsid w:val="00F2546E"/>
    <w:rsid w:val="00F254C5"/>
    <w:rsid w:val="00F25ED2"/>
    <w:rsid w:val="00F261C3"/>
    <w:rsid w:val="00F26431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B9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51"/>
    <w:rsid w:val="00F57572"/>
    <w:rsid w:val="00F575EB"/>
    <w:rsid w:val="00F5797A"/>
    <w:rsid w:val="00F600C3"/>
    <w:rsid w:val="00F60283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28C"/>
    <w:rsid w:val="00F676FD"/>
    <w:rsid w:val="00F70618"/>
    <w:rsid w:val="00F70774"/>
    <w:rsid w:val="00F708E5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606"/>
    <w:rsid w:val="00F92BC3"/>
    <w:rsid w:val="00F92CE8"/>
    <w:rsid w:val="00F92EFE"/>
    <w:rsid w:val="00F934E4"/>
    <w:rsid w:val="00F938B5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1F4F"/>
    <w:rsid w:val="00FA2393"/>
    <w:rsid w:val="00FA252E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F5"/>
    <w:rsid w:val="00FD7FE6"/>
    <w:rsid w:val="00FE0389"/>
    <w:rsid w:val="00FE05B4"/>
    <w:rsid w:val="00FE0C3D"/>
    <w:rsid w:val="00FE0D02"/>
    <w:rsid w:val="00FE0E64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C34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9BB"/>
    <w:rsid w:val="00FF4A69"/>
    <w:rsid w:val="00FF4C4E"/>
    <w:rsid w:val="00FF5216"/>
    <w:rsid w:val="00FF554A"/>
    <w:rsid w:val="00FF56B7"/>
    <w:rsid w:val="00FF5A7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5D519A"/>
    <w:rsid w:val="086D1BC3"/>
    <w:rsid w:val="08706B4B"/>
    <w:rsid w:val="088B79C8"/>
    <w:rsid w:val="08CE61CB"/>
    <w:rsid w:val="08D2064E"/>
    <w:rsid w:val="08F44BC5"/>
    <w:rsid w:val="08FA203B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DE33CA"/>
    <w:rsid w:val="12FF52DE"/>
    <w:rsid w:val="13344C16"/>
    <w:rsid w:val="1343505A"/>
    <w:rsid w:val="13544A6B"/>
    <w:rsid w:val="137A40BD"/>
    <w:rsid w:val="13910B1E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693EEF"/>
    <w:rsid w:val="196B5F41"/>
    <w:rsid w:val="19D1732F"/>
    <w:rsid w:val="1A200A74"/>
    <w:rsid w:val="1A2F2398"/>
    <w:rsid w:val="1A3055B8"/>
    <w:rsid w:val="1A5655AF"/>
    <w:rsid w:val="1A6B5CD7"/>
    <w:rsid w:val="1A9B675D"/>
    <w:rsid w:val="1ADE3E70"/>
    <w:rsid w:val="1AE42348"/>
    <w:rsid w:val="1AF2383D"/>
    <w:rsid w:val="1B157C1A"/>
    <w:rsid w:val="1B211C8A"/>
    <w:rsid w:val="1B325062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EC3BCA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630E79"/>
    <w:rsid w:val="289E6725"/>
    <w:rsid w:val="29057EC1"/>
    <w:rsid w:val="290E28AF"/>
    <w:rsid w:val="292011C8"/>
    <w:rsid w:val="293757A5"/>
    <w:rsid w:val="293D0E03"/>
    <w:rsid w:val="293F5958"/>
    <w:rsid w:val="294A094A"/>
    <w:rsid w:val="29C52E87"/>
    <w:rsid w:val="29D9317B"/>
    <w:rsid w:val="29F04EAF"/>
    <w:rsid w:val="29F116D0"/>
    <w:rsid w:val="2A0241CA"/>
    <w:rsid w:val="2A0777DB"/>
    <w:rsid w:val="2A1E7E82"/>
    <w:rsid w:val="2A7D5C08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A323B"/>
    <w:rsid w:val="2D4B55E5"/>
    <w:rsid w:val="2D53589F"/>
    <w:rsid w:val="2D7646A7"/>
    <w:rsid w:val="2DDA7850"/>
    <w:rsid w:val="2DDC0104"/>
    <w:rsid w:val="2DE379BB"/>
    <w:rsid w:val="2E0177B9"/>
    <w:rsid w:val="2E034F95"/>
    <w:rsid w:val="2E1D2BF2"/>
    <w:rsid w:val="2E3B2A47"/>
    <w:rsid w:val="2E6003A4"/>
    <w:rsid w:val="2E69729D"/>
    <w:rsid w:val="2E8543E2"/>
    <w:rsid w:val="2E9B575E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44127C5"/>
    <w:rsid w:val="34526E6E"/>
    <w:rsid w:val="345B1895"/>
    <w:rsid w:val="3485590E"/>
    <w:rsid w:val="34946C2E"/>
    <w:rsid w:val="34A24AD6"/>
    <w:rsid w:val="34C04708"/>
    <w:rsid w:val="34D46D17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D8079E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F6BD0"/>
    <w:rsid w:val="3F3330FC"/>
    <w:rsid w:val="3F397D57"/>
    <w:rsid w:val="3F4E48BC"/>
    <w:rsid w:val="3F4F338A"/>
    <w:rsid w:val="3F4F56AB"/>
    <w:rsid w:val="3F5C510C"/>
    <w:rsid w:val="3F652B34"/>
    <w:rsid w:val="3F9529AF"/>
    <w:rsid w:val="3FB1447F"/>
    <w:rsid w:val="3FC35AFC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B84C8E"/>
    <w:rsid w:val="53F52A77"/>
    <w:rsid w:val="53FD5774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E12D2E"/>
    <w:rsid w:val="59E56E97"/>
    <w:rsid w:val="59EE0B0E"/>
    <w:rsid w:val="5A1B27B8"/>
    <w:rsid w:val="5A41505E"/>
    <w:rsid w:val="5A60385B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C56393"/>
    <w:rsid w:val="5EF078DD"/>
    <w:rsid w:val="5EFE34A1"/>
    <w:rsid w:val="5F173FD8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A20B07"/>
    <w:rsid w:val="62A414E0"/>
    <w:rsid w:val="62CC77CB"/>
    <w:rsid w:val="62F3784F"/>
    <w:rsid w:val="62FF3FB5"/>
    <w:rsid w:val="63021DE2"/>
    <w:rsid w:val="63112339"/>
    <w:rsid w:val="632C2662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60DB1"/>
    <w:rsid w:val="66E561D8"/>
    <w:rsid w:val="66F00AF0"/>
    <w:rsid w:val="6700750E"/>
    <w:rsid w:val="67580868"/>
    <w:rsid w:val="67610EFA"/>
    <w:rsid w:val="678D5B85"/>
    <w:rsid w:val="67995A29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C644EC"/>
    <w:rsid w:val="6BE963BE"/>
    <w:rsid w:val="6C0F365E"/>
    <w:rsid w:val="6C2E2CA9"/>
    <w:rsid w:val="6C3E3641"/>
    <w:rsid w:val="6C740601"/>
    <w:rsid w:val="6CD85C69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795D74"/>
    <w:rsid w:val="739509FA"/>
    <w:rsid w:val="73A80755"/>
    <w:rsid w:val="73C4164C"/>
    <w:rsid w:val="73CC653A"/>
    <w:rsid w:val="73D159A1"/>
    <w:rsid w:val="73F35C20"/>
    <w:rsid w:val="73F8462A"/>
    <w:rsid w:val="741D2D43"/>
    <w:rsid w:val="745F4062"/>
    <w:rsid w:val="74DF558B"/>
    <w:rsid w:val="74EE1D1B"/>
    <w:rsid w:val="74F826B3"/>
    <w:rsid w:val="75067D82"/>
    <w:rsid w:val="75152359"/>
    <w:rsid w:val="752955C7"/>
    <w:rsid w:val="75473AB6"/>
    <w:rsid w:val="755A639D"/>
    <w:rsid w:val="75612341"/>
    <w:rsid w:val="75882465"/>
    <w:rsid w:val="75CA48E7"/>
    <w:rsid w:val="75E027FD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301B1E"/>
    <w:rsid w:val="7F375D0A"/>
    <w:rsid w:val="7F500CBA"/>
    <w:rsid w:val="7F587DE1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C4EC1"/>
  <w15:docId w15:val="{20E5CFE0-86B9-4A24-84E8-FB94A9D7C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Times New Roman" w:eastAsia="宋体" w:hAnsi="Times New Roman" w:cs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qFormat/>
    <w:pPr>
      <w:keepNext/>
      <w:keepLines/>
      <w:numPr>
        <w:ilvl w:val="1"/>
        <w:numId w:val="1"/>
      </w:numPr>
      <w:spacing w:before="260" w:after="260" w:line="413" w:lineRule="auto"/>
      <w:ind w:left="575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 w:val="20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 w:val="20"/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NoSpacing1">
    <w:name w:val="No Spacing1"/>
    <w:uiPriority w:val="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-110">
    <w:name w:val="彩色底纹 - 强调文字颜色 11"/>
    <w:uiPriority w:val="71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Style1">
    <w:name w:val="_Style 1"/>
    <w:uiPriority w:val="99"/>
    <w:qFormat/>
    <w:rPr>
      <w:rFonts w:ascii="Times New Roman" w:eastAsia="宋体" w:hAnsi="Times New Roman" w:cs="Times New Roman"/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 w:val="20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0"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a0">
    <w:name w:val="正文"/>
    <w:rsid w:val="00430D29"/>
    <w:pPr>
      <w:spacing w:before="100" w:beforeAutospacing="1" w:after="18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Bulletedo1">
    <w:name w:val="Bulleted o 1"/>
    <w:basedOn w:val="Normal"/>
    <w:qFormat/>
    <w:rsid w:val="00EC68EE"/>
    <w:pPr>
      <w:numPr>
        <w:numId w:val="19"/>
      </w:numPr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sz w:val="20"/>
      <w:szCs w:val="20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EC68EE"/>
    <w:rPr>
      <w:rFonts w:ascii="Arial" w:eastAsia="宋体" w:hAnsi="Arial" w:cs="Times New Roman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D1F42A-5775-404E-B5F8-6D3E0F313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www.zte.com.cn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405</cp:revision>
  <dcterms:created xsi:type="dcterms:W3CDTF">2019-04-26T09:18:00Z</dcterms:created>
  <dcterms:modified xsi:type="dcterms:W3CDTF">2020-05-12T06:56:00Z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